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Aaoeeu"/>
        <w:widowControl/>
        <w:rPr>
          <w:rFonts w:ascii="Arial Narrow" w:hAnsi="Arial Narrow" w:cs="Arial Narrow"/>
          <w:lang w:val="it-IT"/>
        </w:rPr>
      </w:pPr>
      <w:r>
        <w:rPr>
          <w:rFonts w:cs="Arial Narrow" w:ascii="Arial Narrow" w:hAnsi="Arial Narrow"/>
          <w:lang w:val="it-IT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page">
                  <wp:posOffset>-810260</wp:posOffset>
                </wp:positionH>
                <wp:positionV relativeFrom="page">
                  <wp:posOffset>3684905</wp:posOffset>
                </wp:positionV>
                <wp:extent cx="6708775" cy="1270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5944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00.25pt,26.1pt" to="200.25pt,778.75pt" stroked="t" style="position:absolute;mso-position-horizontal-relative:page;mso-position-vertical-relative:page">
                <v:stroke color="black" weight="9360" joinstyle="miter" endcap="flat"/>
                <v:fill o:detectmouseclick="t" on="false"/>
              </v:line>
            </w:pict>
          </mc:Fallback>
        </mc:AlternateContent>
      </w:r>
    </w:p>
    <w:tbl>
      <w:tblPr>
        <w:tblW w:w="3051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1"/>
      </w:tblGrid>
      <w:tr>
        <w:trPr>
          <w:trHeight w:val="229" w:hRule="atLeast"/>
          <w:cantSplit w:val="true"/>
        </w:trPr>
        <w:tc>
          <w:tcPr>
            <w:tcW w:w="3051" w:type="dxa"/>
            <w:tcBorders/>
            <w:shd w:fill="auto" w:val="clear"/>
          </w:tcPr>
          <w:p>
            <w:pPr>
              <w:pStyle w:val="Aeeaoaeaa1"/>
              <w:widowControl/>
              <w:snapToGrid w:val="false"/>
              <w:rPr>
                <w:rFonts w:ascii="Arial Narrow" w:hAnsi="Arial Narrow" w:cs="Arial Narrow"/>
                <w:lang w:val="it-IT"/>
              </w:rPr>
            </w:pPr>
            <w:r>
              <w:rPr>
                <w:rFonts w:cs="Arial Narrow" w:ascii="Arial Narrow" w:hAnsi="Arial Narrow"/>
                <w:smallCaps/>
                <w:spacing w:val="40"/>
                <w:sz w:val="26"/>
                <w:lang w:val="it-IT"/>
              </w:rPr>
              <w:t>Formato europeo per il curriculum vitae</w:t>
            </w:r>
          </w:p>
          <w:p>
            <w:pPr>
              <w:pStyle w:val="Aaoeeu"/>
              <w:rPr>
                <w:rFonts w:ascii="Arial Narrow" w:hAnsi="Arial Narrow" w:cs="Arial Narrow"/>
                <w:lang w:val="it-IT"/>
              </w:rPr>
            </w:pPr>
            <w:r>
              <w:rPr>
                <w:rFonts w:cs="Arial Narrow" w:ascii="Arial Narrow" w:hAnsi="Arial Narrow"/>
                <w:lang w:val="it-IT"/>
              </w:rPr>
            </w:r>
          </w:p>
          <w:p>
            <w:pPr>
              <w:pStyle w:val="Aaoeeu"/>
              <w:jc w:val="right"/>
              <w:rPr/>
            </w:pPr>
            <w:r>
              <w:rPr/>
              <w:drawing>
                <wp:inline distT="0" distB="0" distL="19050" distR="0">
                  <wp:extent cx="361950" cy="247650"/>
                  <wp:effectExtent l="0" t="0" r="0" b="0"/>
                  <wp:docPr id="2" name="Immagine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Aaoeeu"/>
        <w:widowControl/>
        <w:rPr>
          <w:rFonts w:ascii="Arial Narrow" w:hAnsi="Arial Narrow" w:cs="Arial Narrow"/>
          <w:lang w:val="it-IT"/>
        </w:rPr>
      </w:pPr>
      <w:r>
        <w:rPr>
          <w:rFonts w:cs="Arial Narrow" w:ascii="Arial Narrow" w:hAnsi="Arial Narrow"/>
          <w:lang w:val="it-IT"/>
        </w:rPr>
      </w:r>
    </w:p>
    <w:p>
      <w:pPr>
        <w:pStyle w:val="Aaoeeu"/>
        <w:widowControl/>
        <w:rPr>
          <w:rFonts w:ascii="Arial Narrow" w:hAnsi="Arial Narrow" w:cs="Arial Narrow"/>
          <w:lang w:val="it-IT"/>
        </w:rPr>
      </w:pPr>
      <w:r>
        <w:rPr>
          <w:rFonts w:cs="Arial Narrow" w:ascii="Arial Narrow" w:hAnsi="Arial Narrow"/>
          <w:lang w:val="it-IT"/>
        </w:rPr>
      </w:r>
    </w:p>
    <w:tbl>
      <w:tblPr>
        <w:tblW w:w="3051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1"/>
      </w:tblGrid>
      <w:tr>
        <w:trPr>
          <w:trHeight w:val="275" w:hRule="atLeast"/>
          <w:cantSplit w:val="true"/>
        </w:trPr>
        <w:tc>
          <w:tcPr>
            <w:tcW w:w="3051" w:type="dxa"/>
            <w:tcBorders/>
            <w:shd w:fill="auto" w:val="clear"/>
          </w:tcPr>
          <w:p>
            <w:pPr>
              <w:pStyle w:val="Aeeaoaeaa1"/>
              <w:widowControl/>
              <w:snapToGrid w:val="false"/>
              <w:rPr/>
            </w:pPr>
            <w:r>
              <w:rPr>
                <w:rFonts w:cs="Arial Narrow" w:ascii="Arial Narrow" w:hAnsi="Arial Narrow"/>
                <w:smallCaps/>
                <w:sz w:val="24"/>
                <w:lang w:val="it-IT"/>
              </w:rPr>
              <w:t>Informazioni personali</w:t>
            </w:r>
          </w:p>
        </w:tc>
      </w:tr>
    </w:tbl>
    <w:p>
      <w:pPr>
        <w:pStyle w:val="Aaoeeu"/>
        <w:widowControl/>
        <w:rPr>
          <w:rFonts w:ascii="Arial Narrow" w:hAnsi="Arial Narrow" w:cs="Arial Narrow"/>
          <w:lang w:val="it-IT"/>
        </w:rPr>
      </w:pPr>
      <w:r>
        <w:rPr>
          <w:rFonts w:cs="Arial Narrow" w:ascii="Arial Narrow" w:hAnsi="Arial Narrow"/>
          <w:lang w:val="it-IT"/>
        </w:rPr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69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Aeeaoaeaa1"/>
              <w:widowControl/>
              <w:snapToGrid w:val="false"/>
              <w:spacing w:before="40" w:after="40"/>
              <w:rPr>
                <w:rFonts w:ascii="Arial Narrow" w:hAnsi="Arial Narrow" w:cs="Arial Narrow"/>
                <w:lang w:val="it-IT"/>
              </w:rPr>
            </w:pPr>
            <w:r>
              <w:rPr>
                <w:rFonts w:cs="Arial Narrow" w:ascii="Arial Narrow" w:hAnsi="Arial Narrow"/>
                <w:b w:val="false"/>
                <w:lang w:val="it-IT"/>
              </w:rPr>
              <w:t>Nome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40" w:after="40"/>
              <w:rPr>
                <w:rFonts w:ascii="Arial Narrow" w:hAnsi="Arial Narrow" w:cs="Arial Narrow"/>
                <w:lang w:val="it-IT"/>
              </w:rPr>
            </w:pPr>
            <w:r>
              <w:rPr>
                <w:rFonts w:cs="Arial Narrow" w:ascii="Arial Narrow" w:hAnsi="Arial Narrow"/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false"/>
              <w:spacing w:before="40" w:after="40"/>
              <w:rPr/>
            </w:pPr>
            <w:r>
              <w:rPr>
                <w:rFonts w:cs="Arial Narrow" w:ascii="Arial Narrow" w:hAnsi="Arial Narrow"/>
                <w:b/>
                <w:smallCaps/>
                <w:sz w:val="24"/>
                <w:szCs w:val="24"/>
                <w:lang w:val="it-IT"/>
              </w:rPr>
              <w:t>PIBIRI ANDREA</w:t>
            </w:r>
          </w:p>
        </w:tc>
      </w:tr>
      <w:tr>
        <w:trPr>
          <w:trHeight w:val="269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Aeeaoaeaa1"/>
              <w:widowControl/>
              <w:snapToGrid w:val="false"/>
              <w:spacing w:before="40" w:after="40"/>
              <w:rPr>
                <w:rFonts w:ascii="Arial Narrow" w:hAnsi="Arial Narrow" w:cs="Arial Narrow"/>
                <w:lang w:val="it-IT"/>
              </w:rPr>
            </w:pPr>
            <w:r>
              <w:rPr>
                <w:rFonts w:cs="Arial Narrow" w:ascii="Arial Narrow" w:hAnsi="Arial Narrow"/>
                <w:b w:val="false"/>
                <w:lang w:val="it-IT"/>
              </w:rPr>
              <w:t>Indirizzo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40" w:after="40"/>
              <w:rPr>
                <w:rFonts w:ascii="Arial Narrow" w:hAnsi="Arial Narrow" w:cs="Arial Narrow"/>
                <w:lang w:val="it-IT"/>
              </w:rPr>
            </w:pPr>
            <w:r>
              <w:rPr>
                <w:rFonts w:cs="Arial Narrow" w:ascii="Arial Narrow" w:hAnsi="Arial Narrow"/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false"/>
              <w:spacing w:before="40" w:after="40"/>
              <w:rPr/>
            </w:pPr>
            <w:r>
              <w:rPr>
                <w:rFonts w:cs="Arial Narrow" w:ascii="Arial Narrow" w:hAnsi="Arial Narrow"/>
                <w:b/>
                <w:smallCaps/>
                <w:sz w:val="24"/>
                <w:lang w:val="it-IT"/>
              </w:rPr>
              <w:t>VIA IS MIRRIONIS 92 09131 CAGLIARI</w:t>
            </w:r>
          </w:p>
        </w:tc>
      </w:tr>
      <w:tr>
        <w:trPr>
          <w:trHeight w:val="269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Aeeaoaeaa1"/>
              <w:widowControl/>
              <w:snapToGrid w:val="false"/>
              <w:spacing w:before="40" w:after="40"/>
              <w:rPr>
                <w:rFonts w:ascii="Arial Narrow" w:hAnsi="Arial Narrow" w:cs="Arial Narrow"/>
                <w:lang w:val="it-IT"/>
              </w:rPr>
            </w:pPr>
            <w:r>
              <w:rPr>
                <w:rFonts w:cs="Arial Narrow" w:ascii="Arial Narrow" w:hAnsi="Arial Narrow"/>
                <w:b w:val="false"/>
                <w:lang w:val="it-IT"/>
              </w:rPr>
              <w:t>Telefono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40" w:after="40"/>
              <w:rPr>
                <w:rFonts w:ascii="Arial Narrow" w:hAnsi="Arial Narrow" w:cs="Arial Narrow"/>
                <w:lang w:val="it-IT"/>
              </w:rPr>
            </w:pPr>
            <w:r>
              <w:rPr>
                <w:rFonts w:cs="Arial Narrow" w:ascii="Arial Narrow" w:hAnsi="Arial Narrow"/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false"/>
              <w:spacing w:before="40" w:after="40"/>
              <w:rPr/>
            </w:pPr>
            <w:r>
              <w:rPr>
                <w:rFonts w:cs="Arial Narrow" w:ascii="Arial Narrow" w:hAnsi="Arial Narrow"/>
                <w:b/>
                <w:sz w:val="24"/>
                <w:lang w:val="it-IT"/>
              </w:rPr>
              <w:t>070.6095920</w:t>
            </w:r>
          </w:p>
        </w:tc>
      </w:tr>
      <w:tr>
        <w:trPr>
          <w:trHeight w:val="269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Aeeaoaeaa1"/>
              <w:widowControl/>
              <w:snapToGrid w:val="false"/>
              <w:spacing w:before="40" w:after="40"/>
              <w:rPr>
                <w:rFonts w:ascii="Arial Narrow" w:hAnsi="Arial Narrow" w:cs="Arial Narrow"/>
                <w:lang w:val="it-IT"/>
              </w:rPr>
            </w:pPr>
            <w:r>
              <w:rPr>
                <w:rFonts w:cs="Arial Narrow" w:ascii="Arial Narrow" w:hAnsi="Arial Narrow"/>
                <w:b w:val="false"/>
                <w:lang w:val="it-IT"/>
              </w:rPr>
              <w:t>Fax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40" w:after="40"/>
              <w:rPr>
                <w:rFonts w:ascii="Arial Narrow" w:hAnsi="Arial Narrow" w:cs="Arial Narrow"/>
                <w:lang w:val="it-IT"/>
              </w:rPr>
            </w:pPr>
            <w:r>
              <w:rPr>
                <w:rFonts w:cs="Arial Narrow" w:ascii="Arial Narrow" w:hAnsi="Arial Narrow"/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false"/>
              <w:spacing w:before="40" w:after="40"/>
              <w:rPr/>
            </w:pPr>
            <w:r>
              <w:rPr>
                <w:rFonts w:cs="Arial Narrow" w:ascii="Arial Narrow" w:hAnsi="Arial Narrow"/>
                <w:b/>
                <w:sz w:val="24"/>
                <w:lang w:val="it-IT"/>
              </w:rPr>
              <w:t>070.6095914</w:t>
            </w:r>
          </w:p>
        </w:tc>
      </w:tr>
      <w:tr>
        <w:trPr>
          <w:trHeight w:val="269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Aeeaoaeaa1"/>
              <w:widowControl/>
              <w:snapToGrid w:val="false"/>
              <w:spacing w:before="40" w:after="40"/>
              <w:rPr>
                <w:rFonts w:ascii="Arial Narrow" w:hAnsi="Arial Narrow" w:cs="Arial Narrow"/>
                <w:lang w:val="it-IT"/>
              </w:rPr>
            </w:pPr>
            <w:r>
              <w:rPr>
                <w:rFonts w:cs="Arial Narrow" w:ascii="Arial Narrow" w:hAnsi="Arial Narrow"/>
                <w:b w:val="false"/>
                <w:lang w:val="it-IT"/>
              </w:rPr>
              <w:t>E-mail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40" w:after="40"/>
              <w:rPr>
                <w:rFonts w:ascii="Arial Narrow" w:hAnsi="Arial Narrow" w:cs="Arial Narrow"/>
                <w:lang w:val="it-IT"/>
              </w:rPr>
            </w:pPr>
            <w:r>
              <w:rPr>
                <w:rFonts w:cs="Arial Narrow" w:ascii="Arial Narrow" w:hAnsi="Arial Narrow"/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false"/>
              <w:spacing w:before="40" w:after="40"/>
              <w:rPr>
                <w:lang w:val="it-IT"/>
              </w:rPr>
            </w:pPr>
            <w:r>
              <w:rPr>
                <w:rFonts w:cs="Arial Narrow" w:ascii="Arial Narrow" w:hAnsi="Arial Narrow"/>
                <w:b/>
                <w:sz w:val="24"/>
                <w:lang w:val="it-IT"/>
              </w:rPr>
              <w:t>a.pibiri@atssardegna.it</w:t>
            </w:r>
          </w:p>
        </w:tc>
      </w:tr>
    </w:tbl>
    <w:p>
      <w:pPr>
        <w:pStyle w:val="Aaoeeu"/>
        <w:widowControl/>
        <w:spacing w:before="120" w:after="0"/>
        <w:rPr>
          <w:rFonts w:ascii="Arial Narrow" w:hAnsi="Arial Narrow" w:cs="Arial Narrow"/>
          <w:sz w:val="16"/>
          <w:lang w:val="it-IT"/>
        </w:rPr>
      </w:pPr>
      <w:r>
        <w:rPr>
          <w:rFonts w:cs="Arial Narrow" w:ascii="Arial Narrow" w:hAnsi="Arial Narrow"/>
          <w:sz w:val="16"/>
          <w:lang w:val="it-IT"/>
        </w:rPr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Aeeaoaeaa1"/>
              <w:widowControl/>
              <w:snapToGrid w:val="false"/>
              <w:spacing w:before="20" w:after="20"/>
              <w:rPr>
                <w:lang w:val="it-IT"/>
              </w:rPr>
            </w:pPr>
            <w:r>
              <w:rPr>
                <w:b w:val="false"/>
                <w:lang w:val="it-IT"/>
              </w:rPr>
              <w:t>Nazionalità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false"/>
              <w:spacing w:before="20" w:after="20"/>
              <w:rPr>
                <w:b/>
                <w:b/>
                <w:lang w:val="it-IT"/>
              </w:rPr>
            </w:pPr>
            <w:r>
              <w:rPr>
                <w:b/>
                <w:lang w:val="it-IT"/>
              </w:rPr>
              <w:t>Italiana</w:t>
            </w:r>
          </w:p>
        </w:tc>
      </w:tr>
    </w:tbl>
    <w:p>
      <w:pPr>
        <w:pStyle w:val="Aaoeeu"/>
        <w:widowControl/>
        <w:spacing w:before="20" w:after="20"/>
        <w:rPr>
          <w:sz w:val="10"/>
          <w:lang w:val="it-IT"/>
        </w:rPr>
      </w:pPr>
      <w:r>
        <w:rPr>
          <w:sz w:val="10"/>
          <w:lang w:val="it-IT"/>
        </w:rPr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Aeeaoaeaa1"/>
              <w:widowControl/>
              <w:snapToGrid w:val="false"/>
              <w:spacing w:before="20" w:after="20"/>
              <w:rPr>
                <w:lang w:val="it-IT"/>
              </w:rPr>
            </w:pPr>
            <w:r>
              <w:rPr>
                <w:b w:val="false"/>
                <w:lang w:val="it-IT"/>
              </w:rPr>
              <w:t>Data di nascita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false"/>
              <w:spacing w:before="20" w:after="20"/>
              <w:rPr>
                <w:lang w:val="it-IT"/>
              </w:rPr>
            </w:pPr>
            <w:r>
              <w:rPr>
                <w:smallCaps/>
                <w:lang w:val="it-IT"/>
              </w:rPr>
              <w:t>28/12/1966</w:t>
            </w:r>
          </w:p>
        </w:tc>
      </w:tr>
    </w:tbl>
    <w:p>
      <w:pPr>
        <w:pStyle w:val="Aaoeeu"/>
        <w:widowControl/>
        <w:spacing w:before="20" w:after="20"/>
        <w:rPr>
          <w:lang w:val="it-IT"/>
        </w:rPr>
      </w:pPr>
      <w:r>
        <w:rPr>
          <w:lang w:val="it-IT"/>
        </w:rPr>
      </w:r>
    </w:p>
    <w:p>
      <w:pPr>
        <w:pStyle w:val="Aaoeeu"/>
        <w:widowControl/>
        <w:rPr>
          <w:lang w:val="it-IT"/>
        </w:rPr>
      </w:pPr>
      <w:r>
        <w:rPr>
          <w:lang w:val="it-IT"/>
        </w:rPr>
      </w:r>
    </w:p>
    <w:tbl>
      <w:tblPr>
        <w:tblW w:w="3051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1"/>
      </w:tblGrid>
      <w:tr>
        <w:trPr>
          <w:trHeight w:val="276" w:hRule="atLeast"/>
          <w:cantSplit w:val="true"/>
        </w:trPr>
        <w:tc>
          <w:tcPr>
            <w:tcW w:w="3051" w:type="dxa"/>
            <w:tcBorders/>
            <w:shd w:fill="auto" w:val="clear"/>
          </w:tcPr>
          <w:p>
            <w:pPr>
              <w:pStyle w:val="Aeeaoaeaa1"/>
              <w:widowControl/>
              <w:snapToGrid w:val="false"/>
              <w:rPr>
                <w:lang w:val="it-IT"/>
              </w:rPr>
            </w:pPr>
            <w:r>
              <w:rPr>
                <w:smallCaps/>
                <w:sz w:val="24"/>
                <w:lang w:val="it-IT"/>
              </w:rPr>
              <w:t>Esperienza lavorativa</w:t>
            </w:r>
          </w:p>
        </w:tc>
      </w:tr>
    </w:tbl>
    <w:p>
      <w:pPr>
        <w:pStyle w:val="Aaoeeu"/>
        <w:widowControl/>
        <w:jc w:val="both"/>
        <w:rPr>
          <w:rFonts w:eastAsia="Times New Roman"/>
          <w:b/>
          <w:b/>
          <w:lang w:val="it-IT"/>
        </w:rPr>
      </w:pPr>
      <w:r>
        <w:rPr>
          <w:b/>
          <w:lang w:val="it-IT"/>
        </w:rPr>
        <w:tab/>
      </w:r>
    </w:p>
    <w:tbl>
      <w:tblPr>
        <w:tblpPr w:bottomFromText="0" w:horzAnchor="text" w:leftFromText="141" w:rightFromText="141" w:tblpX="0" w:tblpY="1" w:topFromText="0" w:vertAnchor="text"/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Date (da – a)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Dal 6 Maggio 2013 ad oggi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Nome e indirizzo del datore di lavoro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rFonts w:eastAsia="Arial Unicode MS"/>
                <w:i w:val="false"/>
                <w:i w:val="false"/>
                <w:sz w:val="20"/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ATS Sardegna (Azienda Tutela Salute) Via Monte Grappa, 82 – 07100 Sassari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rFonts w:eastAsia="Arial Unicode MS"/>
                <w:i w:val="false"/>
                <w:i w:val="false"/>
                <w:sz w:val="20"/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ASSL Cagliari - Via Piero della Francesca, 1 - 09047 Selargius (CA)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rFonts w:eastAsia="Arial Unicode MS"/>
                <w:i w:val="false"/>
                <w:i w:val="false"/>
                <w:sz w:val="20"/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DSM Cagliari – Servizio Psichiatrico di Diagnosi e Cura 1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Via Is Mirrionis, 92 09131 Cagliari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azienda o settore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rFonts w:eastAsia="Arial Unicode MS"/>
                <w:i w:val="false"/>
                <w:sz w:val="20"/>
                <w:lang w:val="it-IT"/>
              </w:rPr>
              <w:t>Azienda Sanitaria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impiego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Dirigente Medico di Psichiatria a tempo pieno con contratto a tempo indeterminato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rFonts w:eastAsia="Times New Roman"/>
                <w:b w:val="false"/>
                <w:bCs w:val="false"/>
                <w:i w:val="false"/>
                <w:sz w:val="20"/>
                <w:lang w:val="it-IT"/>
              </w:rPr>
              <w:t>Principali mansioni</w:t>
            </w: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 e </w:t>
            </w:r>
            <w:r>
              <w:rPr>
                <w:rFonts w:eastAsia="Times New Roman"/>
                <w:b w:val="false"/>
                <w:bCs w:val="false"/>
                <w:i w:val="false"/>
                <w:sz w:val="20"/>
                <w:lang w:val="it-IT"/>
              </w:rPr>
              <w:t>responsabnilità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rFonts w:eastAsia="Times New Roman"/>
                <w:b/>
                <w:b/>
                <w:i w:val="false"/>
                <w:i w:val="false"/>
                <w:sz w:val="20"/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rFonts w:eastAsia="Times New Roman"/>
                <w:b/>
                <w:b/>
                <w:i w:val="false"/>
                <w:i w:val="false"/>
                <w:sz w:val="20"/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rFonts w:eastAsia="Times New Roman"/>
                <w:b/>
                <w:b/>
                <w:i w:val="false"/>
                <w:i w:val="false"/>
                <w:sz w:val="20"/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sz w:val="20"/>
                <w:lang w:val="it-IT"/>
              </w:rPr>
            </w:pPr>
            <w:r>
              <w:rPr>
                <w:i w:val="false"/>
                <w:sz w:val="20"/>
                <w:lang w:val="it-IT"/>
              </w:rPr>
              <w:t>Date (da – a)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sz w:val="20"/>
                <w:lang w:val="it-IT"/>
              </w:rPr>
            </w:pPr>
            <w:r>
              <w:rPr>
                <w:i w:val="false"/>
                <w:sz w:val="20"/>
                <w:lang w:val="it-IT"/>
              </w:rPr>
              <w:t>Nome e indirizzo del datore di lavoro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sz w:val="20"/>
                <w:lang w:val="it-IT"/>
              </w:rPr>
            </w:pPr>
            <w:r>
              <w:rPr>
                <w:i w:val="false"/>
                <w:sz w:val="20"/>
                <w:lang w:val="it-IT"/>
              </w:rPr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sz w:val="20"/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 xml:space="preserve">Tipo di azienda o settore 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sz w:val="20"/>
                <w:lang w:val="it-IT"/>
              </w:rPr>
            </w:pPr>
            <w:r>
              <w:rPr>
                <w:i w:val="false"/>
                <w:sz w:val="20"/>
                <w:lang w:val="it-IT"/>
              </w:rPr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sz w:val="20"/>
                <w:lang w:val="it-IT"/>
              </w:rPr>
            </w:pPr>
            <w:r>
              <w:rPr>
                <w:i w:val="false"/>
                <w:sz w:val="20"/>
                <w:lang w:val="it-IT"/>
              </w:rPr>
              <w:t xml:space="preserve"> 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sz w:val="20"/>
                <w:lang w:val="it-IT"/>
              </w:rPr>
            </w:pPr>
            <w:r>
              <w:rPr>
                <w:i w:val="false"/>
                <w:sz w:val="20"/>
                <w:lang w:val="it-IT"/>
              </w:rPr>
              <w:t xml:space="preserve">Tipo di impiego 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sz w:val="20"/>
                <w:lang w:val="it-IT"/>
              </w:rPr>
            </w:pPr>
            <w:r>
              <w:rPr>
                <w:i w:val="false"/>
                <w:sz w:val="20"/>
                <w:lang w:val="it-IT"/>
              </w:rPr>
              <w:t>Principali mansioni e responsabilità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lang w:val="it-IT"/>
              </w:rPr>
            </w:pPr>
            <w:r>
              <w:rPr>
                <w:i w:val="false"/>
                <w:lang w:val="it-IT"/>
              </w:rPr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Normal"/>
              <w:rPr>
                <w:lang w:eastAsia="it-IT"/>
              </w:rPr>
            </w:pPr>
            <w:r>
              <w:rPr>
                <w:i/>
              </w:rPr>
              <w:t xml:space="preserve"> </w:t>
            </w:r>
            <w:r>
              <w:rPr>
                <w:lang w:eastAsia="it-IT"/>
              </w:rPr>
              <w:t xml:space="preserve">Inquadramento diagnostico, trattamento farmacologico, psicoterapia individuale, consulenza e presa in carico dei pazienti afferenti al servizio ospedaliero sia individualmente sia in équipe con altre figure professionali dell’U.O. e/o di altri servizi aziendali, del privato convenzionato e degli Enti locali. </w:t>
            </w:r>
          </w:p>
          <w:p>
            <w:pPr>
              <w:pStyle w:val="Normal"/>
              <w:rPr>
                <w:lang w:eastAsia="it-IT"/>
              </w:rPr>
            </w:pPr>
            <w:r>
              <w:rPr>
                <w:lang w:eastAsia="it-IT"/>
              </w:rPr>
            </w:r>
          </w:p>
          <w:p>
            <w:pPr>
              <w:pStyle w:val="Normal"/>
              <w:rPr>
                <w:lang w:eastAsia="it-IT"/>
              </w:rPr>
            </w:pPr>
            <w:r>
              <w:rPr>
                <w:lang w:eastAsia="it-IT"/>
              </w:rPr>
              <w:t>Dal 8 Marzo 2009 al 20 Settembre 2009</w:t>
            </w:r>
          </w:p>
          <w:p>
            <w:pPr>
              <w:pStyle w:val="Normal"/>
              <w:rPr>
                <w:lang w:eastAsia="it-IT"/>
              </w:rPr>
            </w:pPr>
            <w:r>
              <w:rPr>
                <w:lang w:eastAsia="it-IT"/>
              </w:rPr>
              <w:t>ASL n. 7 Carbonia Via Dalmazia, 93 09013 Carbonia (CI)</w:t>
            </w:r>
          </w:p>
          <w:p>
            <w:pPr>
              <w:pStyle w:val="Normal"/>
              <w:rPr>
                <w:lang w:eastAsia="it-IT"/>
              </w:rPr>
            </w:pPr>
            <w:r>
              <w:rPr>
                <w:lang w:eastAsia="it-IT"/>
              </w:rPr>
              <w:t>-Servizio per le Dipendenze Via Trexenta, 1 09016 Iglesias</w:t>
            </w:r>
          </w:p>
          <w:p>
            <w:pPr>
              <w:pStyle w:val="Normal"/>
              <w:rPr>
                <w:lang w:eastAsia="it-IT"/>
              </w:rPr>
            </w:pPr>
            <w:r>
              <w:rPr>
                <w:lang w:eastAsia="it-IT"/>
              </w:rPr>
              <w:t xml:space="preserve">-Comunità Terapeutica per pazienti con Doppia Diagnosi </w:t>
            </w:r>
          </w:p>
          <w:p>
            <w:pPr>
              <w:pStyle w:val="Normal"/>
              <w:rPr>
                <w:lang w:eastAsia="it-IT"/>
              </w:rPr>
            </w:pPr>
            <w:r>
              <w:rPr>
                <w:lang w:eastAsia="it-IT"/>
              </w:rPr>
              <w:t>Località “Tallaroga” Villamassargia 09010</w:t>
            </w:r>
          </w:p>
          <w:p>
            <w:pPr>
              <w:pStyle w:val="Normal"/>
              <w:rPr>
                <w:lang w:eastAsia="it-IT"/>
              </w:rPr>
            </w:pPr>
            <w:r>
              <w:rPr>
                <w:lang w:eastAsia="it-IT"/>
              </w:rPr>
              <w:t xml:space="preserve">Azienda Sanitaria </w:t>
            </w:r>
          </w:p>
          <w:p>
            <w:pPr>
              <w:pStyle w:val="Normal"/>
              <w:rPr>
                <w:lang w:eastAsia="it-IT"/>
              </w:rPr>
            </w:pPr>
            <w:r>
              <w:rPr>
                <w:lang w:eastAsia="it-IT"/>
              </w:rPr>
              <w:t>Dirigente Medico di Psichiatria a tempo pieno con contratto a tempo determinato</w:t>
            </w:r>
          </w:p>
          <w:p>
            <w:pPr>
              <w:pStyle w:val="Normal"/>
              <w:rPr>
                <w:lang w:eastAsia="it-IT"/>
              </w:rPr>
            </w:pPr>
            <w:r>
              <w:rPr>
                <w:lang w:eastAsia="it-IT"/>
              </w:rPr>
              <w:t>Dal 20 Settembre 2009 al 5 Maggio 2013</w:t>
            </w:r>
          </w:p>
          <w:p>
            <w:pPr>
              <w:pStyle w:val="Normal"/>
              <w:rPr>
                <w:lang w:eastAsia="it-IT"/>
              </w:rPr>
            </w:pPr>
            <w:r>
              <w:rPr>
                <w:lang w:eastAsia="it-IT"/>
              </w:rPr>
              <w:t>Dirigente Medico Di Psichiatria a tempo pieno con contratto a tempo indeterminato</w:t>
            </w:r>
          </w:p>
          <w:p>
            <w:pPr>
              <w:pStyle w:val="Normal"/>
              <w:rPr>
                <w:lang w:eastAsia="it-IT"/>
              </w:rPr>
            </w:pPr>
            <w:r>
              <w:rPr>
                <w:lang w:eastAsia="it-IT"/>
              </w:rPr>
              <w:t>Inquadramento diagnostico, trattamento farmacologico finalizzato alla cura ed alla prevenzione delle dipendenze, consulenza e presa in carico dei pazienti afferenti al servizio ambulatoriale sia individualmente sia in équipe con altre figure professionali dell’U.O. e/o di altri servizi aziendali, del privato convenzionato e degli Enti locali.</w:t>
            </w:r>
          </w:p>
          <w:p>
            <w:pPr>
              <w:pStyle w:val="Normal"/>
              <w:rPr>
                <w:lang w:eastAsia="it-IT"/>
              </w:rPr>
            </w:pPr>
            <w:r>
              <w:rPr>
                <w:lang w:eastAsia="it-IT"/>
              </w:rPr>
              <w:t>Attività finalizzata alla prevenzione primaria delle dipendenze in contesto scolastico primario e secondario</w:t>
            </w:r>
          </w:p>
          <w:p>
            <w:pPr>
              <w:pStyle w:val="Normal"/>
              <w:rPr>
                <w:lang w:eastAsia="it-IT"/>
              </w:rPr>
            </w:pPr>
            <w:r>
              <w:rPr>
                <w:rFonts w:eastAsia="Arial Unicode MS"/>
              </w:rPr>
              <w:t>Attività in Struttura Socio-Sanitaria Residenziale per lo studio, la cura e la riabilitazione dei Disturbi Doppia Diagnosi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Date (da – a)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Dal Maggio 2002 al Marzo 2009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Nome e indirizzo del datore di lavoro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i w:val="false"/>
                <w:sz w:val="20"/>
                <w:lang w:val="it-IT"/>
              </w:rPr>
              <w:t>IPPOCRATE s.r.l., Via Ancona, 16 – 09100 Cagliari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azienda o settore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Struttura Socio-Sanitaria Residenziale per lo studio, la cura e la riabilitazione dei Disturbi Psichiatrici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impiego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rFonts w:eastAsia="Arial Unicode MS"/>
                <w:i w:val="false"/>
                <w:sz w:val="20"/>
                <w:lang w:val="it-IT"/>
              </w:rPr>
              <w:t>Rapporto libero professionale</w:t>
            </w:r>
          </w:p>
        </w:tc>
      </w:tr>
      <w:tr>
        <w:trPr>
          <w:trHeight w:val="249" w:hRule="atLeast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Principali mansioni e responsabilità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Partecipazione/coordinazione équipe psicomedicosociale; attività clinica e psicodiagnostica; osservazione e valutazione degli utenti, stesura piani terapeutici individuali; programmazione delle attività riabilitative; supervisione degli operatori (infermieri, educatori, assistenti) per gli aspetti organizzativi; supervisione delle attività riabilitative svolte dagli educatori ed assistenti.</w:t>
            </w:r>
          </w:p>
        </w:tc>
      </w:tr>
    </w:tbl>
    <w:p>
      <w:pPr>
        <w:pStyle w:val="Aaoeeu"/>
        <w:widowControl/>
        <w:jc w:val="both"/>
        <w:rPr>
          <w:lang w:val="it-IT"/>
        </w:rPr>
      </w:pPr>
      <w:r>
        <w:rPr>
          <w:lang w:val="it-IT"/>
        </w:rPr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Date (da – a)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rFonts w:eastAsia="Times New Roman"/>
                <w:b/>
                <w:i w:val="false"/>
                <w:smallCaps/>
                <w:sz w:val="20"/>
                <w:lang w:val="it-IT"/>
              </w:rPr>
              <w:t xml:space="preserve"> </w:t>
            </w:r>
            <w:r>
              <w:rPr>
                <w:rFonts w:eastAsia="Arial Unicode MS"/>
                <w:i w:val="false"/>
                <w:sz w:val="20"/>
                <w:lang w:val="it-IT"/>
              </w:rPr>
              <w:t>Dal 2001 al 2008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Nome e indirizzo del datore di lavoro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Casa di Cura “Tommasini” via Ospedale s.n. Ierzu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azienda o settore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Casa di Cura settore privato convenzionato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impiego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rFonts w:eastAsia="Arial Unicode MS"/>
                <w:i w:val="false"/>
                <w:sz w:val="20"/>
                <w:lang w:val="it-IT"/>
              </w:rPr>
              <w:t xml:space="preserve">Rapporto libero professionale </w:t>
            </w:r>
          </w:p>
        </w:tc>
      </w:tr>
      <w:tr>
        <w:trPr>
          <w:trHeight w:val="249" w:hRule="atLeast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Principali mansioni e responsabilità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Attività clinica specialistica di Psichiatria: colloquio, diagnosi, terapia farmacologia e psicoterapica di supporto.</w:t>
            </w:r>
          </w:p>
        </w:tc>
      </w:tr>
    </w:tbl>
    <w:p>
      <w:pPr>
        <w:pStyle w:val="Aaoeeu"/>
        <w:widowControl/>
        <w:jc w:val="both"/>
        <w:rPr>
          <w:lang w:val="it-IT"/>
        </w:rPr>
      </w:pPr>
      <w:r>
        <w:rPr>
          <w:lang w:val="it-IT"/>
        </w:rPr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Date (da – a)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rFonts w:eastAsia="Arial Unicode MS"/>
                <w:i w:val="false"/>
                <w:sz w:val="20"/>
                <w:lang w:val="it-IT"/>
              </w:rPr>
              <w:t>Da 2004 al 2009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Nome e indirizzo del datore di lavoro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rFonts w:eastAsia="Arial Unicode MS"/>
                <w:i w:val="false"/>
                <w:i w:val="false"/>
                <w:sz w:val="20"/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Cooperativa “ServiziSociali” Società Cooperativa Sociale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Via Cavour, 56 09012 Capoterra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azienda o settore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 xml:space="preserve">Struttura Comunità Alloggio per Minori residenziale “Villa Serena” Capoterra per la accoglienza e riabilitazione di utenti minorenni 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impiego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rFonts w:eastAsia="Arial Unicode MS"/>
                <w:i w:val="false"/>
                <w:sz w:val="20"/>
                <w:lang w:val="it-IT"/>
              </w:rPr>
              <w:t>Rapporto libero professionale</w:t>
            </w:r>
          </w:p>
        </w:tc>
      </w:tr>
      <w:tr>
        <w:trPr>
          <w:trHeight w:val="249" w:hRule="atLeast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Principali mansioni e responsabilità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sz w:val="20"/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Osservazione e valutazione degli utenti; programmazione delle attività riabilitative; Supervisione delle attività riabilitative svolte dagli educatori</w:t>
            </w:r>
          </w:p>
        </w:tc>
      </w:tr>
    </w:tbl>
    <w:p>
      <w:pPr>
        <w:pStyle w:val="Aaoeeu"/>
        <w:widowControl/>
        <w:jc w:val="both"/>
        <w:rPr>
          <w:lang w:val="it-IT"/>
        </w:rPr>
      </w:pPr>
      <w:r>
        <w:rPr>
          <w:lang w:val="it-IT"/>
        </w:rPr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Date (da – a)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rFonts w:eastAsia="Arial Unicode MS"/>
                <w:i w:val="false"/>
                <w:sz w:val="20"/>
                <w:lang w:val="it-IT"/>
              </w:rPr>
              <w:t>Da 2001 al 2009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Nome e indirizzo del datore di lavoro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Casa Famiglia “Diana Sanna” via DeGioannis Cagliari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azienda o settore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Struttura Socio-Assistenziale Residenziale per la riabilitazione dei disabili psichici con R.M. (Disabili Intellettivi)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sz w:val="20"/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 xml:space="preserve">Tipo di impiego 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sz w:val="20"/>
                <w:lang w:val="it-IT"/>
              </w:rPr>
            </w:pPr>
            <w:r>
              <w:rPr>
                <w:i w:val="false"/>
                <w:sz w:val="20"/>
                <w:lang w:val="it-IT"/>
              </w:rPr>
              <w:t>Principali mansioni e responsabilità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rFonts w:eastAsia="Arial Unicode MS"/>
                <w:i w:val="false"/>
                <w:i w:val="false"/>
                <w:sz w:val="20"/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Rapporto libero professionale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rFonts w:eastAsia="Arial Unicode MS"/>
                <w:i w:val="false"/>
                <w:i w:val="false"/>
                <w:sz w:val="20"/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Osservazione e valutazione degli utenti, programmazione delle attività riabilitative; Supervisione delle attività riabilitative svolte dagli operatori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lang w:val="it-IT"/>
              </w:rPr>
            </w:pPr>
            <w:r>
              <w:rPr>
                <w:i w:val="false"/>
                <w:lang w:val="it-IT"/>
              </w:rPr>
            </w:r>
          </w:p>
        </w:tc>
      </w:tr>
      <w:tr>
        <w:trPr>
          <w:trHeight w:val="249" w:hRule="atLeast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Date (da – a)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rFonts w:eastAsia="Arial Unicode MS"/>
                <w:i w:val="false"/>
                <w:sz w:val="20"/>
                <w:lang w:val="it-IT"/>
              </w:rPr>
              <w:t>Dal 2000 al 2002</w:t>
            </w:r>
          </w:p>
        </w:tc>
      </w:tr>
      <w:tr>
        <w:trPr>
          <w:trHeight w:val="249" w:hRule="atLeast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Nome e indirizzo del datore di lavoro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Casa di Cura “Città di Quartu” Via Silesu, 10 09045 Quartu S.E.</w:t>
            </w:r>
          </w:p>
        </w:tc>
      </w:tr>
      <w:tr>
        <w:trPr>
          <w:trHeight w:val="249" w:hRule="atLeast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azienda o settore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Casa di Cura settore privato convenzionato</w:t>
            </w:r>
          </w:p>
        </w:tc>
      </w:tr>
      <w:tr>
        <w:trPr>
          <w:trHeight w:val="249" w:hRule="atLeast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impiego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rFonts w:eastAsia="Arial Unicode MS"/>
                <w:i w:val="false"/>
                <w:sz w:val="20"/>
                <w:lang w:val="it-IT"/>
              </w:rPr>
              <w:t>Rapporto libero professionale</w:t>
            </w:r>
          </w:p>
        </w:tc>
      </w:tr>
      <w:tr>
        <w:trPr>
          <w:trHeight w:val="249" w:hRule="atLeast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Principali mansioni e responsabilità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Attività clinica di carattere interni stico</w:t>
            </w:r>
          </w:p>
        </w:tc>
      </w:tr>
    </w:tbl>
    <w:p>
      <w:pPr>
        <w:pStyle w:val="Aaoeeu"/>
        <w:widowControl/>
        <w:jc w:val="both"/>
        <w:rPr>
          <w:lang w:val="it-IT"/>
        </w:rPr>
      </w:pPr>
      <w:r>
        <w:rPr>
          <w:lang w:val="it-IT"/>
        </w:rPr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Date (da – a)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rFonts w:eastAsia="Arial Unicode MS"/>
                <w:i w:val="false"/>
                <w:sz w:val="20"/>
                <w:lang w:val="it-IT"/>
              </w:rPr>
              <w:t>Dal 1996 al 2000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Nome e indirizzo del datore di lavoro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Istituto di Clinica Psichiatrica  - Via Liguria, 13 - 09100 Cagliari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azienda o settore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 xml:space="preserve">Università degli Studi di Cagliari 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impiego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rFonts w:eastAsia="Arial Unicode MS"/>
                <w:i w:val="false"/>
                <w:sz w:val="20"/>
                <w:lang w:val="it-IT"/>
              </w:rPr>
              <w:t>Medico Specializzando</w:t>
            </w:r>
          </w:p>
        </w:tc>
      </w:tr>
      <w:tr>
        <w:trPr>
          <w:trHeight w:val="249" w:hRule="atLeast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>•</w:t>
            </w:r>
            <w:r>
              <w:rPr>
                <w:i w:val="false"/>
                <w:sz w:val="20"/>
                <w:lang w:val="it-IT"/>
              </w:rPr>
              <w:t>Principali mansioni e responsabilità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Attività clinica di consulenza, diagnosi, cura e ricerca.</w:t>
            </w:r>
          </w:p>
        </w:tc>
      </w:tr>
    </w:tbl>
    <w:p>
      <w:pPr>
        <w:pStyle w:val="Aaoeeu"/>
        <w:widowControl/>
        <w:jc w:val="both"/>
        <w:rPr>
          <w:lang w:val="it-IT"/>
        </w:rPr>
      </w:pPr>
      <w:r>
        <w:rPr>
          <w:lang w:val="it-IT"/>
        </w:rPr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Date (da – a)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Dal 1995 al 1996 e Dal 2000 al 2002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Nome e indirizzo del datore di lavoro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rFonts w:eastAsia="Arial Unicode MS"/>
                <w:i w:val="false"/>
                <w:i w:val="false"/>
                <w:sz w:val="20"/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 xml:space="preserve">Azienda Sanitaria ASL 8 Cagliari 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Via Piero della Francesca, 1 - 09047 Selargius (CA)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azienda o settore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rFonts w:eastAsia="Arial Unicode MS"/>
                <w:i w:val="false"/>
                <w:sz w:val="20"/>
                <w:lang w:val="it-IT"/>
              </w:rPr>
              <w:t>Azienda Sanitaria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impiego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 xml:space="preserve">Rapporto libero professionale (sostituto medico in convenzione con Azienda Sanitaria pubblica). </w:t>
            </w:r>
          </w:p>
        </w:tc>
      </w:tr>
      <w:tr>
        <w:trPr>
          <w:trHeight w:val="249" w:hRule="atLeast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>•</w:t>
            </w:r>
            <w:r>
              <w:rPr>
                <w:i w:val="false"/>
                <w:sz w:val="20"/>
                <w:lang w:val="it-IT"/>
              </w:rPr>
              <w:t>Principali mansioni e responsabilità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Attività clinica di diagnosi e cura nell’ambito dell’assistenza primaria generica e pediatrica.</w:t>
            </w:r>
          </w:p>
        </w:tc>
      </w:tr>
    </w:tbl>
    <w:p>
      <w:pPr>
        <w:pStyle w:val="Aaoeeu"/>
        <w:widowControl/>
        <w:jc w:val="both"/>
        <w:rPr>
          <w:lang w:val="it-IT"/>
        </w:rPr>
      </w:pPr>
      <w:r>
        <w:rPr>
          <w:lang w:val="it-IT"/>
        </w:rPr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Date (da – a)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Dal 1995 al 1996 e Dal 2000 al 2002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Nome e indirizzo del datore di lavoro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rFonts w:eastAsia="Arial Unicode MS"/>
                <w:i w:val="false"/>
                <w:i w:val="false"/>
                <w:sz w:val="20"/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 xml:space="preserve">Azienda Sanitaria ASL Carbonia 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Via Dalmazia 93 09013 Carbonia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azienda o settore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rFonts w:eastAsia="Arial Unicode MS"/>
                <w:i w:val="false"/>
                <w:sz w:val="20"/>
                <w:lang w:val="it-IT"/>
              </w:rPr>
              <w:t>Azienda Sanitaria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impiego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 xml:space="preserve">Rapporto libero professionale (sostituto medico in convenzione con Azienda Sanitaria pubblica). </w:t>
            </w:r>
          </w:p>
        </w:tc>
      </w:tr>
      <w:tr>
        <w:trPr>
          <w:trHeight w:val="249" w:hRule="atLeast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>•</w:t>
            </w:r>
            <w:r>
              <w:rPr>
                <w:i w:val="false"/>
                <w:sz w:val="20"/>
                <w:lang w:val="it-IT"/>
              </w:rPr>
              <w:t>Principali mansioni e responsabilità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Attività clinica di diagnosi e cura nell’ambito della medicina di continuità assistenziale (Guardia Medica) e dell’assistenza primaria generica e pediatrica.</w:t>
            </w:r>
          </w:p>
        </w:tc>
      </w:tr>
    </w:tbl>
    <w:p>
      <w:pPr>
        <w:pStyle w:val="Aaoeeu"/>
        <w:widowControl/>
        <w:jc w:val="both"/>
        <w:rPr>
          <w:lang w:val="it-IT"/>
        </w:rPr>
      </w:pPr>
      <w:r>
        <w:rPr>
          <w:lang w:val="it-IT"/>
        </w:rPr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Date (da – a)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Dal 1995 al 1996 e Dal 2000 al 2002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Nome e indirizzo del datore di lavoro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rFonts w:eastAsia="Arial Unicode MS"/>
                <w:i w:val="false"/>
                <w:i w:val="false"/>
                <w:sz w:val="20"/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 xml:space="preserve">Azienda Sanitaria ASL 6 Sanluri 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rFonts w:eastAsia="Arial Unicode MS"/>
                <w:i w:val="false"/>
                <w:i w:val="false"/>
                <w:sz w:val="20"/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 xml:space="preserve">ViaUngaretti 9 09025 Sanluri </w:t>
            </w:r>
          </w:p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azienda o settore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rFonts w:eastAsia="Arial Unicode MS"/>
                <w:i w:val="false"/>
                <w:sz w:val="20"/>
                <w:lang w:val="it-IT"/>
              </w:rPr>
              <w:t>Azienda Sanitaria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Tipo di impiego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 xml:space="preserve">Rapporto libero professionale (sostituto medico in convenzione con Azienda Sanitaria pubblica). </w:t>
            </w:r>
          </w:p>
        </w:tc>
      </w:tr>
      <w:tr>
        <w:trPr>
          <w:trHeight w:val="249" w:hRule="atLeast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b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Principali mansioni e responsabilità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Attività clinica di diagnosi e cura nell’ambito dell’assistenza primaria generica e pediatrica.</w:t>
            </w:r>
          </w:p>
        </w:tc>
      </w:tr>
    </w:tbl>
    <w:p>
      <w:pPr>
        <w:pStyle w:val="Aaoeeu"/>
        <w:widowControl/>
        <w:jc w:val="both"/>
        <w:rPr>
          <w:lang w:val="it-IT"/>
        </w:rPr>
      </w:pPr>
      <w:r>
        <w:rPr>
          <w:lang w:val="it-IT"/>
        </w:rPr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1"/>
        <w:gridCol w:w="3000"/>
        <w:gridCol w:w="286"/>
        <w:gridCol w:w="7226"/>
      </w:tblGrid>
      <w:tr>
        <w:trPr>
          <w:trHeight w:val="578" w:hRule="atLeast"/>
          <w:cantSplit w:val="true"/>
        </w:trPr>
        <w:tc>
          <w:tcPr>
            <w:tcW w:w="3051" w:type="dxa"/>
            <w:gridSpan w:val="2"/>
            <w:tcBorders/>
            <w:shd w:fill="auto" w:val="clear"/>
          </w:tcPr>
          <w:p>
            <w:pPr>
              <w:pStyle w:val="Aeeaoaeaa1"/>
              <w:widowControl/>
              <w:snapToGrid w:val="false"/>
              <w:jc w:val="both"/>
              <w:rPr/>
            </w:pPr>
            <w:r>
              <w:rPr>
                <w:smallCaps/>
                <w:sz w:val="24"/>
                <w:lang w:val="it-IT"/>
              </w:rPr>
              <w:t>Istruzione e formazione</w:t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226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0" w:hRule="atLeast"/>
          <w:cantSplit w:val="true"/>
        </w:trPr>
        <w:tc>
          <w:tcPr>
            <w:tcW w:w="3051" w:type="dxa"/>
            <w:gridSpan w:val="2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Date (da – a)</w:t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6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i w:val="false"/>
                <w:sz w:val="20"/>
                <w:lang w:val="it-IT"/>
              </w:rPr>
              <w:t>Dal 2012 a tutt'oggi</w:t>
            </w:r>
          </w:p>
        </w:tc>
      </w:tr>
      <w:tr>
        <w:trPr>
          <w:trHeight w:val="250" w:hRule="atLeast"/>
          <w:cantSplit w:val="true"/>
        </w:trPr>
        <w:tc>
          <w:tcPr>
            <w:tcW w:w="3051" w:type="dxa"/>
            <w:gridSpan w:val="2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Nome e tipo di istituto di istruzione o formazione</w:t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6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i w:val="false"/>
                <w:sz w:val="20"/>
                <w:lang w:val="it-IT"/>
              </w:rPr>
              <w:t>Azienda Sanitaria ASL 8 Cagliari (DSM) – LIPsiM (Laboratorio Italiano Psicoanalisi Multifamiliare) – Roma - Docenti: Dott. A. Narracci; Dott. F. Russo, Dott.ssa L. De Franco e Dott.ssa F. Ceppi</w:t>
            </w:r>
          </w:p>
        </w:tc>
      </w:tr>
      <w:tr>
        <w:trPr>
          <w:trHeight w:val="250" w:hRule="atLeast"/>
          <w:cantSplit w:val="true"/>
        </w:trPr>
        <w:tc>
          <w:tcPr>
            <w:tcW w:w="3051" w:type="dxa"/>
            <w:gridSpan w:val="2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Principali materie / abilità professionali oggetto dello studio</w:t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6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i w:val="false"/>
                <w:sz w:val="20"/>
                <w:lang w:val="it-IT"/>
              </w:rPr>
              <w:t>Attività seminariale, attività di supervisione dei docenti.</w:t>
            </w:r>
          </w:p>
        </w:tc>
      </w:tr>
      <w:tr>
        <w:trPr>
          <w:trHeight w:val="250" w:hRule="atLeast"/>
          <w:cantSplit w:val="true"/>
        </w:trPr>
        <w:tc>
          <w:tcPr>
            <w:tcW w:w="3051" w:type="dxa"/>
            <w:gridSpan w:val="2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sz w:val="20"/>
                <w:lang w:val="it-IT"/>
              </w:rPr>
            </w:pPr>
            <w:r>
              <w:rPr>
                <w:rFonts w:eastAsia="Times New Roman"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Qualifica conseguita</w:t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6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i w:val="false"/>
                <w:sz w:val="20"/>
                <w:lang w:val="it-IT"/>
              </w:rPr>
              <w:t>Formazione sul campo per la coconduzione di GPMF tutt'ora in corso</w:t>
            </w:r>
          </w:p>
        </w:tc>
      </w:tr>
      <w:tr>
        <w:trPr>
          <w:trHeight w:val="204" w:hRule="atLeast"/>
        </w:trPr>
        <w:tc>
          <w:tcPr>
            <w:tcW w:w="3051" w:type="dxa"/>
            <w:gridSpan w:val="2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lang w:val="it-IT"/>
              </w:rPr>
            </w:pPr>
            <w:r>
              <w:rPr>
                <w:i w:val="false"/>
                <w:lang w:val="it-IT"/>
              </w:rPr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6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sz w:val="20"/>
                <w:lang w:val="it-IT"/>
              </w:rPr>
            </w:pPr>
            <w:r>
              <w:rPr>
                <w:i w:val="false"/>
                <w:sz w:val="20"/>
                <w:lang w:val="it-IT"/>
              </w:rPr>
            </w:r>
          </w:p>
        </w:tc>
      </w:tr>
      <w:tr>
        <w:trPr>
          <w:trHeight w:val="250" w:hRule="atLeast"/>
          <w:cantSplit w:val="true"/>
        </w:trPr>
        <w:tc>
          <w:tcPr>
            <w:tcW w:w="3051" w:type="dxa"/>
            <w:gridSpan w:val="2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Date (da – a)</w:t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6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i w:val="false"/>
                <w:sz w:val="20"/>
                <w:lang w:val="it-IT"/>
              </w:rPr>
              <w:t>Dal 1996 al 2000</w:t>
            </w:r>
          </w:p>
        </w:tc>
      </w:tr>
      <w:tr>
        <w:trPr>
          <w:trHeight w:val="250" w:hRule="atLeast"/>
          <w:cantSplit w:val="true"/>
        </w:trPr>
        <w:tc>
          <w:tcPr>
            <w:tcW w:w="3051" w:type="dxa"/>
            <w:gridSpan w:val="2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Nome e tipo di istituto di istruzione o formazione</w:t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6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 xml:space="preserve">Università degli Studi di Cagliari - Istituto di Clinica Psichiatrica  - Via Liguria, 13 - 09100 Cagliari  </w:t>
            </w:r>
          </w:p>
        </w:tc>
      </w:tr>
      <w:tr>
        <w:trPr>
          <w:trHeight w:val="250" w:hRule="atLeast"/>
          <w:cantSplit w:val="true"/>
        </w:trPr>
        <w:tc>
          <w:tcPr>
            <w:tcW w:w="3051" w:type="dxa"/>
            <w:gridSpan w:val="2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Principali materie / abilità professionali oggetto dello studio</w:t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6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i w:val="false"/>
                <w:sz w:val="20"/>
                <w:lang w:val="it-IT"/>
              </w:rPr>
              <w:t>Clinica Psichiatrica, Psicopatologia, Farmacologia, Psicometria, Psicoterapia.</w:t>
            </w:r>
          </w:p>
        </w:tc>
      </w:tr>
      <w:tr>
        <w:trPr>
          <w:trHeight w:val="250" w:hRule="atLeast"/>
          <w:cantSplit w:val="true"/>
        </w:trPr>
        <w:tc>
          <w:tcPr>
            <w:tcW w:w="3051" w:type="dxa"/>
            <w:gridSpan w:val="2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Qualifica conseguita</w:t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6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i w:val="false"/>
                <w:sz w:val="20"/>
                <w:lang w:val="it-IT"/>
              </w:rPr>
              <w:t>Specializzazione in Psichiatria, abilitazione alla Psicoterapia.</w:t>
            </w:r>
          </w:p>
        </w:tc>
      </w:tr>
      <w:tr>
        <w:trPr>
          <w:trHeight w:val="204" w:hRule="atLeast"/>
        </w:trPr>
        <w:tc>
          <w:tcPr>
            <w:tcW w:w="3051" w:type="dxa"/>
            <w:gridSpan w:val="2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6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sz w:val="20"/>
                <w:lang w:val="it-IT"/>
              </w:rPr>
            </w:pPr>
            <w:r>
              <w:rPr>
                <w:i w:val="false"/>
                <w:sz w:val="20"/>
                <w:lang w:val="it-IT"/>
              </w:rPr>
            </w:r>
          </w:p>
        </w:tc>
      </w:tr>
      <w:tr>
        <w:trPr>
          <w:trHeight w:val="250" w:hRule="atLeast"/>
          <w:cantSplit w:val="true"/>
        </w:trPr>
        <w:tc>
          <w:tcPr>
            <w:tcW w:w="51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00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Date (da – a)</w:t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6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i w:val="false"/>
                <w:sz w:val="20"/>
                <w:lang w:val="it-IT"/>
              </w:rPr>
              <w:t>Maggio 1995</w:t>
            </w:r>
          </w:p>
        </w:tc>
      </w:tr>
      <w:tr>
        <w:trPr>
          <w:trHeight w:val="250" w:hRule="atLeast"/>
          <w:cantSplit w:val="true"/>
        </w:trPr>
        <w:tc>
          <w:tcPr>
            <w:tcW w:w="51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00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Nome e tipo di istituto di istruzione o formazione</w:t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6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Università degli Studi di Cagliari - Facoltà di Medicina e Chirurgia</w:t>
            </w:r>
          </w:p>
        </w:tc>
      </w:tr>
      <w:tr>
        <w:trPr>
          <w:trHeight w:val="250" w:hRule="atLeast"/>
          <w:cantSplit w:val="true"/>
        </w:trPr>
        <w:tc>
          <w:tcPr>
            <w:tcW w:w="51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00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Principali materie / abilità professionali oggetto dello studio</w:t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6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i w:val="false"/>
                <w:sz w:val="20"/>
                <w:lang w:val="it-IT"/>
              </w:rPr>
              <w:t>Attività di tirocinio teorico/pratico c/o la Clinica Ginecologica, Clinica Chirurgica, Clinica Medica</w:t>
            </w:r>
          </w:p>
        </w:tc>
      </w:tr>
      <w:tr>
        <w:trPr>
          <w:trHeight w:val="250" w:hRule="atLeast"/>
          <w:cantSplit w:val="true"/>
        </w:trPr>
        <w:tc>
          <w:tcPr>
            <w:tcW w:w="51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00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Qualifica conseguita</w:t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6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i w:val="false"/>
                <w:sz w:val="20"/>
                <w:lang w:val="it-IT"/>
              </w:rPr>
              <w:t>Abilitazione all'esercizio della professione di Medico Chirurgo</w:t>
            </w:r>
          </w:p>
        </w:tc>
      </w:tr>
      <w:tr>
        <w:trPr>
          <w:trHeight w:val="204" w:hRule="atLeast"/>
        </w:trPr>
        <w:tc>
          <w:tcPr>
            <w:tcW w:w="51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00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lang w:val="it-IT"/>
              </w:rPr>
            </w:pPr>
            <w:r>
              <w:rPr>
                <w:i w:val="false"/>
                <w:lang w:val="it-IT"/>
              </w:rPr>
            </w:r>
          </w:p>
        </w:tc>
        <w:tc>
          <w:tcPr>
            <w:tcW w:w="286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6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i w:val="false"/>
                <w:i w:val="false"/>
                <w:sz w:val="20"/>
                <w:lang w:val="it-IT"/>
              </w:rPr>
            </w:pPr>
            <w:r>
              <w:rPr>
                <w:i w:val="false"/>
                <w:sz w:val="20"/>
                <w:lang w:val="it-IT"/>
              </w:rPr>
            </w:r>
          </w:p>
        </w:tc>
      </w:tr>
    </w:tbl>
    <w:p>
      <w:pPr>
        <w:pStyle w:val="Aaoeeu"/>
        <w:widowControl/>
        <w:jc w:val="both"/>
        <w:rPr>
          <w:lang w:val="it-IT"/>
        </w:rPr>
      </w:pPr>
      <w:r>
        <w:rPr>
          <w:lang w:val="it-IT"/>
        </w:rPr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Date (da – a)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/>
            </w:pPr>
            <w:r>
              <w:rPr>
                <w:i w:val="false"/>
                <w:sz w:val="20"/>
                <w:lang w:val="it-IT"/>
              </w:rPr>
              <w:t>Dal 1985 al 1995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Nome e tipo di istituto di istruzione o formazione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Arial Unicode MS"/>
                <w:i w:val="false"/>
                <w:sz w:val="20"/>
                <w:lang w:val="it-IT"/>
              </w:rPr>
              <w:t>Università degli Studi di Cagliari - Facoltà di Medicina e Chirurgia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Principali materie / abilità professionali oggetto dello studio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Normal"/>
              <w:widowControl/>
              <w:snapToGrid w:val="false"/>
              <w:spacing w:before="20" w:after="20"/>
              <w:jc w:val="both"/>
              <w:rPr/>
            </w:pPr>
            <w:r>
              <w:rPr/>
              <w:t>Fisiologia; Anatomia; Farmacologia; Anatomia Patologica;  Patologia e Fisiopatologia Generale;  Medicina Interna; Chirurgia; Pediatria. Acquisizione di competenze nell'ambito dei programmi di prevenzione sanitaria, dei percorsi diagnostici e terapeutici; Buona capacità al contatto umano; Capacità di autoapprendimento e di autovalutazione; Abilità ad analizzare e risolvere in piena autonomia i problemi connessi con la pratica medica applicando, ove possibile, i principi della medicina basata sulle evidenze scientifiche. Buona pratica di lavoro interdisciplinare ed interprofessionale; Conoscenza approfondita dei fondamenti metodologici necessari per un corretto approccio alla ricerca scientifica in campo medico, insieme all’uso autonomo delle tecnologie informatiche indispensabili nella pratica clinica.</w:t>
            </w:r>
          </w:p>
        </w:tc>
      </w:tr>
      <w:tr>
        <w:trPr>
          <w:trHeight w:val="25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rFonts w:eastAsia="Times New Roman"/>
                <w:i w:val="false"/>
                <w:sz w:val="20"/>
                <w:lang w:val="it-IT"/>
              </w:rPr>
              <w:t xml:space="preserve">• </w:t>
            </w:r>
            <w:r>
              <w:rPr>
                <w:i w:val="false"/>
                <w:sz w:val="20"/>
                <w:lang w:val="it-IT"/>
              </w:rPr>
              <w:t>Qualifica conseguita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OiaeaeiYiio2"/>
              <w:widowControl/>
              <w:snapToGrid w:val="false"/>
              <w:spacing w:before="20" w:after="20"/>
              <w:jc w:val="both"/>
              <w:rPr>
                <w:lang w:val="it-IT"/>
              </w:rPr>
            </w:pPr>
            <w:r>
              <w:rPr>
                <w:i w:val="false"/>
                <w:sz w:val="20"/>
                <w:lang w:val="it-IT"/>
              </w:rPr>
              <w:t>Laurea in Medicina e Chirurgia</w:t>
            </w:r>
          </w:p>
        </w:tc>
      </w:tr>
      <w:tr>
        <w:trPr>
          <w:trHeight w:val="230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Aeeaoaeaa1"/>
              <w:widowControl/>
              <w:snapToGrid w:val="false"/>
              <w:rPr/>
            </w:pPr>
            <w:r>
              <w:rPr>
                <w:smallCaps/>
                <w:sz w:val="24"/>
                <w:lang w:val="it-IT"/>
              </w:rPr>
              <w:t>Capacità e competenze personali</w:t>
            </w:r>
          </w:p>
          <w:p>
            <w:pPr>
              <w:pStyle w:val="Aeeaoaeaa1"/>
              <w:widowControl/>
              <w:rPr/>
            </w:pPr>
            <w:r>
              <w:rPr/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73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ind w:right="33" w:hanging="0"/>
              <w:jc w:val="right"/>
              <w:rPr>
                <w:lang w:val="it-IT"/>
              </w:rPr>
            </w:pPr>
            <w:r>
              <w:rPr>
                <w:smallCaps/>
                <w:sz w:val="22"/>
                <w:lang w:val="it-IT"/>
              </w:rPr>
              <w:t>Madrelingua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right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Eaoaeaa"/>
              <w:widowControl/>
              <w:snapToGrid w:val="false"/>
              <w:spacing w:before="20" w:after="20"/>
              <w:rPr/>
            </w:pPr>
            <w:r>
              <w:rPr>
                <w:b/>
                <w:smallCaps/>
                <w:lang w:val="it-IT"/>
              </w:rPr>
              <w:t>Italiana</w:t>
            </w:r>
          </w:p>
        </w:tc>
      </w:tr>
    </w:tbl>
    <w:p>
      <w:pPr>
        <w:pStyle w:val="Aaoeeu"/>
        <w:spacing w:before="20" w:after="20"/>
        <w:rPr>
          <w:lang w:val="it-IT"/>
        </w:rPr>
      </w:pPr>
      <w:r>
        <w:rPr>
          <w:lang w:val="it-IT"/>
        </w:rPr>
      </w:r>
    </w:p>
    <w:tbl>
      <w:tblPr>
        <w:tblW w:w="10456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2"/>
        <w:gridCol w:w="2894"/>
        <w:gridCol w:w="285"/>
        <w:gridCol w:w="6940"/>
        <w:gridCol w:w="284"/>
      </w:tblGrid>
      <w:tr>
        <w:trPr/>
        <w:tc>
          <w:tcPr>
            <w:tcW w:w="2946" w:type="dxa"/>
            <w:gridSpan w:val="2"/>
            <w:tcBorders/>
            <w:shd w:fill="auto" w:val="clear"/>
          </w:tcPr>
          <w:p>
            <w:pPr>
              <w:pStyle w:val="Aeeaoaeaa1"/>
              <w:widowControl/>
              <w:rPr/>
            </w:pPr>
            <w:r>
              <w:rPr>
                <w:rFonts w:cs="Arial Narrow" w:ascii="Arial Narrow" w:hAnsi="Arial Narrow"/>
                <w:b w:val="false"/>
                <w:smallCaps/>
                <w:sz w:val="22"/>
                <w:lang w:val="it-IT"/>
              </w:rPr>
              <w:t>Altra lingua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4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4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946" w:type="dxa"/>
            <w:gridSpan w:val="2"/>
            <w:tcBorders/>
            <w:shd w:fill="auto" w:val="clear"/>
          </w:tcPr>
          <w:p>
            <w:pPr>
              <w:pStyle w:val="Aeeaoaeaa1"/>
              <w:widowControl/>
              <w:rPr>
                <w:rFonts w:ascii="Arial Narrow" w:hAnsi="Arial Narrow" w:cs="Arial Narrow"/>
                <w:b w:val="false"/>
                <w:b w:val="false"/>
                <w:smallCaps/>
                <w:sz w:val="22"/>
                <w:lang w:val="it-IT"/>
              </w:rPr>
            </w:pPr>
            <w:r>
              <w:rPr>
                <w:rFonts w:cs="Arial Narrow" w:ascii="Arial Narrow" w:hAnsi="Arial Narrow"/>
                <w:b w:val="false"/>
                <w:smallCaps/>
                <w:sz w:val="22"/>
                <w:lang w:val="it-IT"/>
              </w:rPr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4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4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946" w:type="dxa"/>
            <w:gridSpan w:val="2"/>
            <w:tcBorders/>
            <w:shd w:fill="auto" w:val="clear"/>
          </w:tcPr>
          <w:p>
            <w:pPr>
              <w:pStyle w:val="Aeeaoaeaa1"/>
              <w:widowControl/>
              <w:jc w:val="left"/>
              <w:rPr>
                <w:rFonts w:ascii="Arial Narrow" w:hAnsi="Arial Narrow" w:cs="Arial Narrow"/>
                <w:b w:val="false"/>
                <w:b w:val="false"/>
                <w:smallCaps/>
                <w:sz w:val="22"/>
                <w:lang w:val="it-IT"/>
              </w:rPr>
            </w:pPr>
            <w:r>
              <w:rPr>
                <w:rFonts w:cs="Arial Narrow" w:ascii="Arial Narrow" w:hAnsi="Arial Narrow"/>
                <w:b w:val="false"/>
                <w:smallCaps/>
                <w:sz w:val="22"/>
                <w:lang w:val="it-IT"/>
              </w:rPr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4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4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94" w:type="dxa"/>
            <w:tcBorders/>
            <w:shd w:fill="auto" w:val="clear"/>
          </w:tcPr>
          <w:p>
            <w:pPr>
              <w:pStyle w:val="Aeeaoaeaa2"/>
              <w:widowControl/>
              <w:tabs>
                <w:tab w:val="left" w:pos="-1418" w:leader="none"/>
              </w:tabs>
              <w:snapToGrid w:val="false"/>
              <w:spacing w:before="20" w:after="20"/>
              <w:ind w:right="33" w:hanging="0"/>
              <w:rPr>
                <w:rFonts w:ascii="Arial Narrow" w:hAnsi="Arial Narrow" w:cs="Arial Narrow"/>
                <w:b/>
                <w:b/>
                <w:i w:val="false"/>
                <w:i w:val="false"/>
                <w:lang w:val="it-IT"/>
              </w:rPr>
            </w:pPr>
            <w:r>
              <w:rPr>
                <w:rFonts w:cs="Arial Narrow" w:ascii="Arial Narrow" w:hAnsi="Arial Narrow"/>
                <w:b/>
                <w:i w:val="false"/>
                <w:lang w:val="it-IT"/>
              </w:rPr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rPr>
                <w:rFonts w:ascii="Arial Narrow" w:hAnsi="Arial Narrow" w:cs="Arial Narrow"/>
                <w:lang w:val="it-IT"/>
              </w:rPr>
            </w:pPr>
            <w:r>
              <w:rPr>
                <w:rFonts w:cs="Arial Narrow" w:ascii="Arial Narrow" w:hAnsi="Arial Narrow"/>
                <w:lang w:val="it-IT"/>
              </w:rPr>
            </w:r>
          </w:p>
        </w:tc>
        <w:tc>
          <w:tcPr>
            <w:tcW w:w="7224" w:type="dxa"/>
            <w:gridSpan w:val="2"/>
            <w:tcBorders/>
            <w:shd w:fill="auto" w:val="clear"/>
          </w:tcPr>
          <w:p>
            <w:pPr>
              <w:pStyle w:val="Eaoaeaa"/>
              <w:widowControl/>
              <w:spacing w:before="20" w:after="20"/>
              <w:rPr/>
            </w:pPr>
            <w:r>
              <w:rPr>
                <w:rFonts w:cs="Arial Narrow" w:ascii="Arial Narrow" w:hAnsi="Arial Narrow"/>
                <w:b/>
                <w:lang w:val="it-IT"/>
              </w:rPr>
              <w:t>FRANCESE</w:t>
            </w:r>
          </w:p>
        </w:tc>
      </w:tr>
      <w:tr>
        <w:trPr/>
        <w:tc>
          <w:tcPr>
            <w:tcW w:w="52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94" w:type="dxa"/>
            <w:tcBorders/>
            <w:shd w:fill="auto" w:val="clear"/>
          </w:tcPr>
          <w:p>
            <w:pPr>
              <w:pStyle w:val="Aeeaoaeaa2"/>
              <w:widowControl/>
              <w:tabs>
                <w:tab w:val="left" w:pos="-1418" w:leader="none"/>
              </w:tabs>
              <w:spacing w:before="20" w:after="20"/>
              <w:ind w:right="33" w:hanging="0"/>
              <w:rPr>
                <w:rFonts w:ascii="Arial Narrow" w:hAnsi="Arial Narrow" w:cs="Arial Narrow"/>
                <w:lang w:val="it-IT"/>
              </w:rPr>
            </w:pPr>
            <w:r>
              <w:rPr>
                <w:rFonts w:eastAsia="Arial Narrow" w:cs="Arial Narrow" w:ascii="Arial Narrow" w:hAnsi="Arial Narrow"/>
                <w:b/>
                <w:i w:val="false"/>
                <w:lang w:val="it-IT"/>
              </w:rPr>
              <w:t xml:space="preserve">• </w:t>
            </w:r>
            <w:r>
              <w:rPr>
                <w:rFonts w:cs="Arial Narrow" w:ascii="Arial Narrow" w:hAnsi="Arial Narrow"/>
                <w:i w:val="false"/>
                <w:lang w:val="it-IT"/>
              </w:rPr>
              <w:t>Capacità di lettura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rPr>
                <w:rFonts w:ascii="Arial Narrow" w:hAnsi="Arial Narrow" w:cs="Arial Narrow"/>
                <w:lang w:val="it-IT"/>
              </w:rPr>
            </w:pPr>
            <w:r>
              <w:rPr>
                <w:rFonts w:cs="Arial Narrow" w:ascii="Arial Narrow" w:hAnsi="Arial Narrow"/>
                <w:lang w:val="it-IT"/>
              </w:rPr>
            </w:r>
          </w:p>
        </w:tc>
        <w:tc>
          <w:tcPr>
            <w:tcW w:w="7224" w:type="dxa"/>
            <w:gridSpan w:val="2"/>
            <w:tcBorders/>
            <w:shd w:fill="auto" w:val="clear"/>
          </w:tcPr>
          <w:p>
            <w:pPr>
              <w:pStyle w:val="Eaoaeaa"/>
              <w:widowControl/>
              <w:spacing w:before="20" w:after="20"/>
              <w:rPr/>
            </w:pPr>
            <w:r>
              <w:rPr/>
              <w:t>Scolastica</w:t>
            </w:r>
          </w:p>
        </w:tc>
      </w:tr>
      <w:tr>
        <w:trPr/>
        <w:tc>
          <w:tcPr>
            <w:tcW w:w="52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94" w:type="dxa"/>
            <w:tcBorders/>
            <w:shd w:fill="auto" w:val="clear"/>
          </w:tcPr>
          <w:p>
            <w:pPr>
              <w:pStyle w:val="Aeeaoaeaa2"/>
              <w:widowControl/>
              <w:spacing w:before="20" w:after="20"/>
              <w:ind w:right="33" w:hanging="0"/>
              <w:rPr>
                <w:rFonts w:ascii="Arial Narrow" w:hAnsi="Arial Narrow" w:cs="Arial Narrow"/>
                <w:lang w:val="it-IT"/>
              </w:rPr>
            </w:pPr>
            <w:r>
              <w:rPr>
                <w:rFonts w:eastAsia="Arial Narrow" w:cs="Arial Narrow" w:ascii="Arial Narrow" w:hAnsi="Arial Narrow"/>
                <w:b/>
                <w:i w:val="false"/>
                <w:lang w:val="it-IT"/>
              </w:rPr>
              <w:t xml:space="preserve">• </w:t>
            </w:r>
            <w:r>
              <w:rPr>
                <w:rFonts w:cs="Arial Narrow" w:ascii="Arial Narrow" w:hAnsi="Arial Narrow"/>
                <w:i w:val="false"/>
                <w:lang w:val="it-IT"/>
              </w:rPr>
              <w:t>Capacità di scrittura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rPr>
                <w:rFonts w:ascii="Arial Narrow" w:hAnsi="Arial Narrow" w:cs="Arial Narrow"/>
                <w:lang w:val="it-IT"/>
              </w:rPr>
            </w:pPr>
            <w:r>
              <w:rPr>
                <w:rFonts w:cs="Arial Narrow" w:ascii="Arial Narrow" w:hAnsi="Arial Narrow"/>
                <w:lang w:val="it-IT"/>
              </w:rPr>
            </w:r>
          </w:p>
        </w:tc>
        <w:tc>
          <w:tcPr>
            <w:tcW w:w="7224" w:type="dxa"/>
            <w:gridSpan w:val="2"/>
            <w:tcBorders/>
            <w:shd w:fill="auto" w:val="clear"/>
          </w:tcPr>
          <w:p>
            <w:pPr>
              <w:pStyle w:val="Eaoaeaa"/>
              <w:widowControl/>
              <w:spacing w:before="20" w:after="20"/>
              <w:rPr/>
            </w:pPr>
            <w:r>
              <w:rPr/>
              <w:t>Scolastica</w:t>
            </w:r>
          </w:p>
        </w:tc>
      </w:tr>
      <w:tr>
        <w:trPr/>
        <w:tc>
          <w:tcPr>
            <w:tcW w:w="52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94" w:type="dxa"/>
            <w:tcBorders/>
            <w:shd w:fill="auto" w:val="clear"/>
          </w:tcPr>
          <w:p>
            <w:pPr>
              <w:pStyle w:val="Aaoeeu"/>
              <w:tabs>
                <w:tab w:val="left" w:pos="-1418" w:leader="none"/>
              </w:tabs>
              <w:spacing w:before="20" w:after="20"/>
              <w:ind w:right="33" w:hanging="0"/>
              <w:jc w:val="right"/>
              <w:rPr>
                <w:rFonts w:ascii="Arial Narrow" w:hAnsi="Arial Narrow" w:cs="Arial Narrow"/>
                <w:lang w:val="it-IT"/>
              </w:rPr>
            </w:pPr>
            <w: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3">
                      <wp:simplePos x="0" y="0"/>
                      <wp:positionH relativeFrom="page">
                        <wp:posOffset>-926465</wp:posOffset>
                      </wp:positionH>
                      <wp:positionV relativeFrom="page">
                        <wp:posOffset>4034155</wp:posOffset>
                      </wp:positionV>
                      <wp:extent cx="6708775" cy="1270"/>
                      <wp:effectExtent l="0" t="0" r="0" b="0"/>
                      <wp:wrapNone/>
                      <wp:docPr id="3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0" cy="9559440"/>
                              </a:xfrm>
                              <a:prstGeom prst="line">
                                <a:avLst/>
                              </a:prstGeom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191.1pt,53.6pt" to="191.1pt,806.25pt" stroked="t" style="position:absolute;mso-position-horizontal-relative:page;mso-position-vertical-relative:page">
                      <v:stroke color="black" weight="9360" joinstyle="miter" endcap="flat"/>
                      <v:fill o:detectmouseclick="t" on="false"/>
                    </v:line>
                  </w:pict>
                </mc:Fallback>
              </mc:AlternateContent>
            </w:r>
            <w:r>
              <w:rPr>
                <w:rFonts w:eastAsia="Arial Narrow" w:cs="Arial Narrow" w:ascii="Arial Narrow" w:hAnsi="Arial Narrow"/>
                <w:b/>
                <w:lang w:val="it-IT"/>
              </w:rPr>
              <w:t>•</w:t>
            </w:r>
            <w:r>
              <w:rPr>
                <w:rFonts w:eastAsia="Arial Narrow" w:cs="Arial Narrow" w:ascii="Arial Narrow" w:hAnsi="Arial Narrow"/>
                <w:b/>
                <w:lang w:val="it-IT"/>
              </w:rPr>
              <w:t xml:space="preserve"> </w:t>
            </w:r>
            <w:r>
              <w:rPr>
                <w:rFonts w:cs="Arial Narrow" w:ascii="Arial Narrow" w:hAnsi="Arial Narrow"/>
                <w:lang w:val="it-IT"/>
              </w:rPr>
              <w:t>Capacità di espressione orale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rPr>
                <w:rFonts w:ascii="Arial Narrow" w:hAnsi="Arial Narrow" w:cs="Arial Narrow"/>
                <w:lang w:val="it-IT"/>
              </w:rPr>
            </w:pPr>
            <w:r>
              <w:rPr>
                <w:rFonts w:cs="Arial Narrow" w:ascii="Arial Narrow" w:hAnsi="Arial Narrow"/>
                <w:lang w:val="it-IT"/>
              </w:rPr>
            </w:r>
          </w:p>
        </w:tc>
        <w:tc>
          <w:tcPr>
            <w:tcW w:w="7224" w:type="dxa"/>
            <w:gridSpan w:val="2"/>
            <w:tcBorders/>
            <w:shd w:fill="auto" w:val="clear"/>
          </w:tcPr>
          <w:p>
            <w:pPr>
              <w:pStyle w:val="Eaoaeaa"/>
              <w:widowControl/>
              <w:spacing w:before="20" w:after="20"/>
              <w:rPr/>
            </w:pPr>
            <w:r>
              <w:rPr>
                <w:rFonts w:cs="Arial Narrow" w:ascii="Arial Narrow" w:hAnsi="Arial Narrow"/>
                <w:lang w:val="it-IT"/>
              </w:rPr>
              <w:t>Scolastica</w:t>
            </w:r>
          </w:p>
        </w:tc>
      </w:tr>
      <w:tr>
        <w:trPr/>
        <w:tc>
          <w:tcPr>
            <w:tcW w:w="52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94" w:type="dxa"/>
            <w:tcBorders/>
            <w:shd w:fill="auto" w:val="clear"/>
          </w:tcPr>
          <w:p>
            <w:pPr>
              <w:pStyle w:val="Aeeaoaeaa2"/>
              <w:widowControl/>
              <w:tabs>
                <w:tab w:val="left" w:pos="-1418" w:leader="none"/>
              </w:tabs>
              <w:spacing w:before="20" w:after="20"/>
              <w:ind w:right="33" w:hanging="0"/>
              <w:rPr>
                <w:rFonts w:ascii="Arial Narrow" w:hAnsi="Arial Narrow" w:eastAsia="Arial Narrow" w:cs="Arial Narrow"/>
                <w:b/>
                <w:b/>
                <w:i w:val="false"/>
                <w:i w:val="false"/>
                <w:lang w:val="it-IT"/>
              </w:rPr>
            </w:pPr>
            <w:r>
              <w:rPr>
                <w:rFonts w:eastAsia="Arial Narrow" w:cs="Arial Narrow" w:ascii="Arial Narrow" w:hAnsi="Arial Narrow"/>
                <w:b/>
                <w:i w:val="false"/>
                <w:lang w:val="it-IT"/>
              </w:rPr>
            </w:r>
          </w:p>
          <w:p>
            <w:pPr>
              <w:pStyle w:val="Aaoeeu"/>
              <w:rPr>
                <w:lang w:val="it-IT"/>
              </w:rPr>
            </w:pPr>
            <w:r>
              <w:rPr>
                <w:lang w:val="it-IT"/>
              </w:rPr>
            </w:r>
          </w:p>
          <w:p>
            <w:pPr>
              <w:pStyle w:val="Aeeaoaeaa2"/>
              <w:widowControl/>
              <w:tabs>
                <w:tab w:val="left" w:pos="-1418" w:leader="none"/>
              </w:tabs>
              <w:spacing w:before="20" w:after="20"/>
              <w:ind w:right="33" w:hanging="0"/>
              <w:rPr>
                <w:rFonts w:ascii="Arial Narrow" w:hAnsi="Arial Narrow" w:cs="Arial Narrow"/>
                <w:lang w:val="it-IT"/>
              </w:rPr>
            </w:pPr>
            <w:r>
              <w:rPr>
                <w:rFonts w:eastAsia="Arial Narrow" w:cs="Arial Narrow" w:ascii="Arial Narrow" w:hAnsi="Arial Narrow"/>
                <w:b/>
                <w:i w:val="false"/>
                <w:lang w:val="it-IT"/>
              </w:rPr>
              <w:t xml:space="preserve"> </w:t>
            </w:r>
            <w:r>
              <w:rPr>
                <w:rFonts w:cs="Arial Narrow" w:ascii="Arial Narrow" w:hAnsi="Arial Narrow"/>
                <w:i w:val="false"/>
                <w:lang w:val="it-IT"/>
              </w:rPr>
              <w:t xml:space="preserve">Capacità di lettura   </w:t>
            </w:r>
          </w:p>
        </w:tc>
        <w:tc>
          <w:tcPr>
            <w:tcW w:w="7225" w:type="dxa"/>
            <w:gridSpan w:val="2"/>
            <w:tcBorders/>
            <w:shd w:fill="auto" w:val="clear"/>
          </w:tcPr>
          <w:p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b/>
                <w:b/>
                <w:lang w:val="it-IT"/>
              </w:rPr>
            </w:pPr>
            <w:r>
              <w:rPr>
                <w:rFonts w:cs="Arial Narrow" w:ascii="Arial Narrow" w:hAnsi="Arial Narrow"/>
                <w:b/>
                <w:lang w:val="it-IT"/>
              </w:rPr>
              <w:t>INGLESE</w:t>
            </w:r>
          </w:p>
          <w:p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b/>
                <w:b/>
                <w:lang w:val="it-IT"/>
              </w:rPr>
            </w:pPr>
            <w:r>
              <w:rPr>
                <w:rFonts w:cs="Arial Narrow" w:ascii="Arial Narrow" w:hAnsi="Arial Narrow"/>
                <w:b/>
                <w:lang w:val="it-IT"/>
              </w:rPr>
            </w:r>
          </w:p>
          <w:p>
            <w:pPr>
              <w:pStyle w:val="Eaoaeaa"/>
              <w:widowControl/>
              <w:spacing w:before="20" w:after="20"/>
              <w:rPr/>
            </w:pPr>
            <w:r>
              <w:rPr>
                <w:rFonts w:cs="Arial Narrow" w:ascii="Arial Narrow" w:hAnsi="Arial Narrow"/>
                <w:lang w:val="it-IT"/>
              </w:rPr>
              <w:t>Scolastica</w:t>
            </w:r>
          </w:p>
        </w:tc>
        <w:tc>
          <w:tcPr>
            <w:tcW w:w="284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94" w:type="dxa"/>
            <w:tcBorders/>
            <w:shd w:fill="auto" w:val="clear"/>
          </w:tcPr>
          <w:p>
            <w:pPr>
              <w:pStyle w:val="Aeeaoaeaa2"/>
              <w:widowControl/>
              <w:spacing w:before="20" w:after="20"/>
              <w:ind w:right="33" w:hanging="0"/>
              <w:rPr>
                <w:rFonts w:ascii="Arial Narrow" w:hAnsi="Arial Narrow" w:cs="Arial Narrow"/>
                <w:lang w:val="it-IT"/>
              </w:rPr>
            </w:pPr>
            <w:r>
              <w:rPr>
                <w:rFonts w:eastAsia="Arial Narrow" w:cs="Arial Narrow" w:ascii="Arial Narrow" w:hAnsi="Arial Narrow"/>
                <w:b/>
                <w:i w:val="false"/>
                <w:lang w:val="it-IT"/>
              </w:rPr>
              <w:t xml:space="preserve">• </w:t>
            </w:r>
            <w:r>
              <w:rPr>
                <w:rFonts w:cs="Arial Narrow" w:ascii="Arial Narrow" w:hAnsi="Arial Narrow"/>
                <w:i w:val="false"/>
                <w:lang w:val="it-IT"/>
              </w:rPr>
              <w:t>Capacità di scrittura</w:t>
            </w:r>
          </w:p>
        </w:tc>
        <w:tc>
          <w:tcPr>
            <w:tcW w:w="7225" w:type="dxa"/>
            <w:gridSpan w:val="2"/>
            <w:tcBorders/>
            <w:shd w:fill="auto" w:val="clear"/>
          </w:tcPr>
          <w:p>
            <w:pPr>
              <w:pStyle w:val="Eaoaeaa"/>
              <w:widowControl/>
              <w:spacing w:before="20" w:after="20"/>
              <w:rPr/>
            </w:pPr>
            <w:r>
              <w:rPr/>
              <w:t>Scolastica</w:t>
            </w:r>
          </w:p>
        </w:tc>
        <w:tc>
          <w:tcPr>
            <w:tcW w:w="284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94" w:type="dxa"/>
            <w:tcBorders/>
            <w:shd w:fill="auto" w:val="clear"/>
          </w:tcPr>
          <w:p>
            <w:pPr>
              <w:pStyle w:val="Aaoeeu"/>
              <w:tabs>
                <w:tab w:val="left" w:pos="-1418" w:leader="none"/>
              </w:tabs>
              <w:spacing w:before="20" w:after="20"/>
              <w:ind w:right="33" w:hanging="0"/>
              <w:jc w:val="right"/>
              <w:rPr>
                <w:rFonts w:ascii="Arial Narrow" w:hAnsi="Arial Narrow" w:cs="Arial Narrow"/>
                <w:lang w:val="it-IT"/>
              </w:rPr>
            </w:pPr>
            <w: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5">
                      <wp:simplePos x="0" y="0"/>
                      <wp:positionH relativeFrom="page">
                        <wp:posOffset>-926465</wp:posOffset>
                      </wp:positionH>
                      <wp:positionV relativeFrom="page">
                        <wp:posOffset>4034155</wp:posOffset>
                      </wp:positionV>
                      <wp:extent cx="6708775" cy="1270"/>
                      <wp:effectExtent l="0" t="0" r="0" b="0"/>
                      <wp:wrapNone/>
                      <wp:docPr id="4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0" cy="9559440"/>
                              </a:xfrm>
                              <a:prstGeom prst="line">
                                <a:avLst/>
                              </a:prstGeom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191.1pt,53.6pt" to="191.1pt,806.25pt" stroked="t" style="position:absolute;mso-position-horizontal-relative:page;mso-position-vertical-relative:page">
                      <v:stroke color="black" weight="9360" joinstyle="miter" endcap="flat"/>
                      <v:fill o:detectmouseclick="t" on="false"/>
                    </v:line>
                  </w:pict>
                </mc:Fallback>
              </mc:AlternateContent>
            </w:r>
            <w:r>
              <w:rPr>
                <w:rFonts w:eastAsia="Arial Narrow" w:cs="Arial Narrow" w:ascii="Arial Narrow" w:hAnsi="Arial Narrow"/>
                <w:b/>
                <w:lang w:val="it-IT"/>
              </w:rPr>
              <w:t>•</w:t>
            </w:r>
            <w:r>
              <w:rPr>
                <w:rFonts w:eastAsia="Arial Narrow" w:cs="Arial Narrow" w:ascii="Arial Narrow" w:hAnsi="Arial Narrow"/>
                <w:b/>
                <w:lang w:val="it-IT"/>
              </w:rPr>
              <w:t xml:space="preserve"> </w:t>
            </w:r>
            <w:r>
              <w:rPr>
                <w:rFonts w:cs="Arial Narrow" w:ascii="Arial Narrow" w:hAnsi="Arial Narrow"/>
                <w:lang w:val="it-IT"/>
              </w:rPr>
              <w:t>Capacità di espressione orale</w:t>
            </w:r>
          </w:p>
        </w:tc>
        <w:tc>
          <w:tcPr>
            <w:tcW w:w="7225" w:type="dxa"/>
            <w:gridSpan w:val="2"/>
            <w:tcBorders/>
            <w:shd w:fill="auto" w:val="clear"/>
          </w:tcPr>
          <w:p>
            <w:pPr>
              <w:pStyle w:val="Eaoaeaa"/>
              <w:widowControl/>
              <w:spacing w:before="20" w:after="20"/>
              <w:rPr/>
            </w:pPr>
            <w:r>
              <w:rPr>
                <w:rFonts w:cs="Arial Narrow" w:ascii="Arial Narrow" w:hAnsi="Arial Narrow"/>
                <w:lang w:val="it-IT"/>
              </w:rPr>
              <w:t>Scolastica</w:t>
            </w:r>
          </w:p>
        </w:tc>
        <w:tc>
          <w:tcPr>
            <w:tcW w:w="284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94" w:type="dxa"/>
            <w:tcBorders/>
            <w:shd w:fill="auto" w:val="clear"/>
          </w:tcPr>
          <w:p>
            <w:pPr>
              <w:pStyle w:val="Aaoeeu"/>
              <w:tabs>
                <w:tab w:val="left" w:pos="-1418" w:leader="none"/>
              </w:tabs>
              <w:spacing w:before="20" w:after="20"/>
              <w:ind w:right="33" w:hanging="0"/>
              <w:jc w:val="right"/>
              <w:rPr/>
            </w:pPr>
            <w:r>
              <w:rPr/>
            </w:r>
          </w:p>
        </w:tc>
        <w:tc>
          <w:tcPr>
            <w:tcW w:w="7225" w:type="dxa"/>
            <w:gridSpan w:val="2"/>
            <w:tcBorders/>
            <w:shd w:fill="auto" w:val="clear"/>
          </w:tcPr>
          <w:p>
            <w:pPr>
              <w:pStyle w:val="Eaoaeaa"/>
              <w:widowControl/>
              <w:spacing w:before="20" w:after="20"/>
              <w:rPr>
                <w:rFonts w:ascii="Arial Narrow" w:hAnsi="Arial Narrow" w:cs="Arial Narrow"/>
                <w:lang w:val="it-IT"/>
              </w:rPr>
            </w:pPr>
            <w:r>
              <w:rPr>
                <w:rFonts w:cs="Arial Narrow" w:ascii="Arial Narrow" w:hAnsi="Arial Narrow"/>
                <w:lang w:val="it-IT"/>
              </w:rPr>
            </w:r>
          </w:p>
        </w:tc>
        <w:tc>
          <w:tcPr>
            <w:tcW w:w="284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27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ind w:right="33" w:hanging="0"/>
              <w:jc w:val="right"/>
              <w:rPr>
                <w:i/>
                <w:i/>
                <w:sz w:val="18"/>
                <w:lang w:val="it-IT"/>
              </w:rPr>
            </w:pPr>
            <w:r>
              <w:rPr>
                <w:smallCaps/>
                <w:sz w:val="24"/>
                <w:lang w:val="it-IT"/>
              </w:rPr>
              <w:t>Capacità e competenze relazionali</w:t>
            </w:r>
          </w:p>
          <w:p>
            <w:pPr>
              <w:pStyle w:val="Aaoeeu"/>
              <w:widowControl/>
              <w:spacing w:before="20" w:after="20"/>
              <w:ind w:right="33" w:hanging="0"/>
              <w:jc w:val="right"/>
              <w:rPr>
                <w:i/>
                <w:i/>
                <w:sz w:val="18"/>
                <w:lang w:val="it-IT"/>
              </w:rPr>
            </w:pPr>
            <w:r>
              <w:rPr>
                <w:i/>
                <w:sz w:val="18"/>
                <w:lang w:val="it-IT"/>
              </w:rPr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right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Eaoaeaa"/>
              <w:widowControl/>
              <w:snapToGrid w:val="false"/>
              <w:spacing w:before="20" w:after="20"/>
              <w:rPr>
                <w:lang w:val="it-IT"/>
              </w:rPr>
            </w:pPr>
            <w:r>
              <w:rPr>
                <w:lang w:val="it-IT"/>
              </w:rPr>
              <w:t>Buone capacità e competenze relazionali e comunicative sviluppate e sperimentante sia in ambito lavorativo sia  attraverso esperienze di formazione specifica. Attitudine al lavoro in équipe multidisciplinare nell'attività clinicoterapeutica,  riabilitativa e nella gestione del personale operativo.</w:t>
            </w:r>
          </w:p>
        </w:tc>
      </w:tr>
    </w:tbl>
    <w:p>
      <w:pPr>
        <w:pStyle w:val="Aaoeeu"/>
        <w:widowControl/>
        <w:rPr>
          <w:lang w:val="it-IT"/>
        </w:rPr>
      </w:pPr>
      <w:r>
        <w:rPr>
          <w:lang w:val="it-IT"/>
        </w:rPr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27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ind w:right="33" w:hanging="0"/>
              <w:jc w:val="right"/>
              <w:rPr>
                <w:i/>
                <w:i/>
                <w:sz w:val="18"/>
                <w:lang w:val="it-IT"/>
              </w:rPr>
            </w:pPr>
            <w:r>
              <w:rPr>
                <w:smallCaps/>
                <w:sz w:val="24"/>
                <w:lang w:val="it-IT"/>
              </w:rPr>
              <w:t xml:space="preserve">Capacità e competenze organizzative </w:t>
            </w:r>
            <w:r>
              <w:rPr>
                <w:sz w:val="16"/>
                <w:lang w:val="it-IT"/>
              </w:rPr>
              <w:t xml:space="preserve"> </w:t>
            </w:r>
          </w:p>
          <w:p>
            <w:pPr>
              <w:pStyle w:val="Aaoeeu"/>
              <w:widowControl/>
              <w:spacing w:before="20" w:after="20"/>
              <w:ind w:right="33" w:hanging="0"/>
              <w:jc w:val="right"/>
              <w:rPr>
                <w:i/>
                <w:i/>
                <w:sz w:val="18"/>
                <w:lang w:val="it-IT"/>
              </w:rPr>
            </w:pPr>
            <w:r>
              <w:rPr>
                <w:i/>
                <w:sz w:val="18"/>
                <w:lang w:val="it-IT"/>
              </w:rPr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right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Eaoaeaa"/>
              <w:widowControl/>
              <w:snapToGrid w:val="false"/>
              <w:spacing w:before="20" w:after="20"/>
              <w:rPr>
                <w:lang w:val="it-IT"/>
              </w:rPr>
            </w:pPr>
            <w:r>
              <w:rPr>
                <w:lang w:val="it-IT"/>
              </w:rPr>
              <w:t>Buone capacità e competenze di carattere progettuale ed organizzativo sviluppate e sperimentante sia in ambito lavorativo sia  attraverso percorsi formativi. Capacità di coordinazione di équipe multidisciplinari nella gestione delle complessità delle attività di cura e assistenza. Competenze  specifiche nell'area gestionale organizzativa che si focalizza sull'interazione tra persone e contesto di lavoro.</w:t>
            </w:r>
          </w:p>
        </w:tc>
      </w:tr>
    </w:tbl>
    <w:p>
      <w:pPr>
        <w:pStyle w:val="Aaoeeu"/>
        <w:widowControl/>
        <w:rPr>
          <w:lang w:val="it-IT"/>
        </w:rPr>
      </w:pPr>
      <w:r>
        <w:rPr>
          <w:lang w:val="it-IT"/>
        </w:rPr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27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ind w:right="33" w:hanging="0"/>
              <w:jc w:val="right"/>
              <w:rPr>
                <w:i/>
                <w:i/>
                <w:sz w:val="18"/>
                <w:lang w:val="it-IT"/>
              </w:rPr>
            </w:pPr>
            <w:r>
              <w:rPr>
                <w:smallCaps/>
                <w:sz w:val="24"/>
                <w:lang w:val="it-IT"/>
              </w:rPr>
              <w:t>Capacità e competenze tecniche</w:t>
            </w:r>
          </w:p>
          <w:p>
            <w:pPr>
              <w:pStyle w:val="Aeeaoaeaa1"/>
              <w:widowControl/>
              <w:spacing w:before="20" w:after="20"/>
              <w:rPr>
                <w:b w:val="false"/>
                <w:b w:val="false"/>
                <w:i/>
                <w:i/>
                <w:sz w:val="18"/>
                <w:lang w:val="it-IT"/>
              </w:rPr>
            </w:pPr>
            <w:r>
              <w:rPr>
                <w:b w:val="false"/>
                <w:i/>
                <w:sz w:val="18"/>
                <w:lang w:val="it-IT"/>
              </w:rPr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right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Eaoaeaa"/>
              <w:widowControl/>
              <w:snapToGrid w:val="false"/>
              <w:spacing w:before="20" w:after="20"/>
              <w:rPr>
                <w:lang w:val="it-IT"/>
              </w:rPr>
            </w:pPr>
            <w:r>
              <w:rPr>
                <w:lang w:val="it-IT"/>
              </w:rPr>
              <w:t>Conoscenza e utilizzo dei principali programmi informatici utilizzati nella pratica quotidiana per la gestione dell'attività clinica (Piattaforma Salute Mentale); capacità di utilizzo del WEB.</w:t>
            </w:r>
          </w:p>
        </w:tc>
      </w:tr>
    </w:tbl>
    <w:p>
      <w:pPr>
        <w:pStyle w:val="Aaoeeu"/>
        <w:widowControl/>
        <w:rPr>
          <w:lang w:val="it-IT"/>
        </w:rPr>
      </w:pPr>
      <w:r>
        <w:rPr>
          <w:lang w:val="it-IT"/>
        </w:rPr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27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ind w:right="33" w:hanging="0"/>
              <w:jc w:val="right"/>
              <w:rPr>
                <w:i/>
                <w:i/>
                <w:sz w:val="18"/>
                <w:lang w:val="it-IT"/>
              </w:rPr>
            </w:pPr>
            <w:r>
              <w:rPr>
                <w:smallCaps/>
                <w:sz w:val="24"/>
                <w:lang w:val="it-IT"/>
              </w:rPr>
              <w:t>Altre capacità e competenze</w:t>
            </w:r>
          </w:p>
          <w:p>
            <w:pPr>
              <w:pStyle w:val="Aeeaoaeaa1"/>
              <w:widowControl/>
              <w:spacing w:before="20" w:after="20"/>
              <w:rPr>
                <w:b w:val="false"/>
                <w:b w:val="false"/>
                <w:i/>
                <w:i/>
                <w:sz w:val="18"/>
                <w:lang w:val="it-IT"/>
              </w:rPr>
            </w:pPr>
            <w:r>
              <w:rPr>
                <w:b w:val="false"/>
                <w:i/>
                <w:sz w:val="18"/>
                <w:lang w:val="it-IT"/>
              </w:rPr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right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Eaoaeaa"/>
              <w:widowControl/>
              <w:snapToGrid w:val="false"/>
              <w:spacing w:before="20" w:after="20"/>
              <w:rPr>
                <w:lang w:val="it-IT"/>
              </w:rPr>
            </w:pPr>
            <w:r>
              <w:rPr>
                <w:lang w:val="it-IT"/>
              </w:rPr>
              <w:t>Partecipazione a numerosi corsi di formazione, convegni e congressi  sia nell'ambito della formazione continua ( ECM) sia extra ECM.</w:t>
            </w:r>
          </w:p>
          <w:p>
            <w:pPr>
              <w:pStyle w:val="Eaoaeaa"/>
              <w:widowControl/>
              <w:snapToGrid w:val="false"/>
              <w:spacing w:before="20" w:after="20"/>
              <w:rPr>
                <w:lang w:val="it-IT"/>
              </w:rPr>
            </w:pPr>
            <w:r>
              <w:rPr>
                <w:lang w:val="it-IT"/>
              </w:rPr>
              <w:t>Iscritto al LIPsiM (Laboratorio Italiano di Psicoanalisi Multifamiliare)</w:t>
            </w:r>
          </w:p>
          <w:p>
            <w:pPr>
              <w:pStyle w:val="Eaoaeaa"/>
              <w:widowControl/>
              <w:snapToGrid w:val="false"/>
              <w:spacing w:before="20" w:after="20"/>
              <w:rPr>
                <w:lang w:val="it-IT"/>
              </w:rPr>
            </w:pPr>
            <w:r>
              <w:rPr>
                <w:lang w:val="it-IT"/>
              </w:rPr>
              <w:t>Iscritto alla SIP</w:t>
            </w:r>
          </w:p>
        </w:tc>
      </w:tr>
    </w:tbl>
    <w:p>
      <w:pPr>
        <w:pStyle w:val="Aaoeeu"/>
        <w:widowControl/>
        <w:rPr>
          <w:lang w:val="it-IT"/>
        </w:rPr>
      </w:pPr>
      <w:r>
        <w:rPr>
          <w:lang w:val="it-IT"/>
        </w:rPr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76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Aeeaoaeaa1"/>
              <w:widowControl/>
              <w:snapToGrid w:val="false"/>
              <w:rPr>
                <w:lang w:val="it-IT"/>
              </w:rPr>
            </w:pPr>
            <w:r>
              <w:rPr>
                <w:b w:val="false"/>
                <w:smallCaps/>
                <w:sz w:val="24"/>
                <w:lang w:val="it-IT"/>
              </w:rPr>
              <w:t>Patente o patenti</w:t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jc w:val="right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Eaoaeaa"/>
              <w:widowControl/>
              <w:snapToGrid w:val="false"/>
              <w:rPr>
                <w:lang w:val="it-IT"/>
              </w:rPr>
            </w:pPr>
            <w:r>
              <w:rPr>
                <w:lang w:val="it-IT"/>
              </w:rPr>
              <w:t>Patente di guida B</w:t>
            </w:r>
          </w:p>
          <w:p>
            <w:pPr>
              <w:pStyle w:val="Eaoaeaa"/>
              <w:widowControl/>
              <w:snapToGrid w:val="false"/>
              <w:rPr>
                <w:lang w:val="it-IT"/>
              </w:rPr>
            </w:pPr>
            <w:r>
              <w:rPr>
                <w:lang w:val="it-IT"/>
              </w:rPr>
            </w:r>
          </w:p>
        </w:tc>
      </w:tr>
    </w:tbl>
    <w:p>
      <w:pPr>
        <w:pStyle w:val="Aaoeeu"/>
        <w:widowControl/>
        <w:rPr>
          <w:lang w:val="it-IT"/>
        </w:rPr>
      </w:pPr>
      <w:r>
        <w:rPr>
          <w:lang w:val="it-IT"/>
        </w:rPr>
      </w:r>
    </w:p>
    <w:tbl>
      <w:tblPr>
        <w:tblW w:w="105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050"/>
        <w:gridCol w:w="285"/>
        <w:gridCol w:w="7229"/>
      </w:tblGrid>
      <w:tr>
        <w:trPr>
          <w:trHeight w:val="296" w:hRule="atLeast"/>
          <w:cantSplit w:val="true"/>
        </w:trPr>
        <w:tc>
          <w:tcPr>
            <w:tcW w:w="3050" w:type="dxa"/>
            <w:tcBorders/>
            <w:shd w:fill="auto" w:val="clear"/>
          </w:tcPr>
          <w:p>
            <w:pPr>
              <w:pStyle w:val="Aeeaoaeaa1"/>
              <w:widowControl/>
              <w:snapToGrid w:val="false"/>
              <w:spacing w:before="20" w:after="20"/>
              <w:rPr>
                <w:smallCaps/>
                <w:sz w:val="24"/>
                <w:lang w:val="it-IT"/>
              </w:rPr>
            </w:pPr>
            <w:r>
              <w:rPr>
                <w:smallCaps/>
                <w:sz w:val="24"/>
                <w:lang w:val="it-IT"/>
              </w:rPr>
            </w:r>
          </w:p>
        </w:tc>
        <w:tc>
          <w:tcPr>
            <w:tcW w:w="285" w:type="dxa"/>
            <w:tcBorders/>
            <w:shd w:fill="auto" w:val="clear"/>
          </w:tcPr>
          <w:p>
            <w:pPr>
              <w:pStyle w:val="Aaoeeu"/>
              <w:widowControl/>
              <w:snapToGrid w:val="false"/>
              <w:spacing w:before="20" w:after="20"/>
              <w:jc w:val="right"/>
              <w:rPr>
                <w:lang w:val="it-IT"/>
              </w:rPr>
            </w:pPr>
            <w:r>
              <w:rPr>
                <w:lang w:val="it-IT"/>
              </w:rPr>
            </w:r>
          </w:p>
        </w:tc>
        <w:tc>
          <w:tcPr>
            <w:tcW w:w="7229" w:type="dxa"/>
            <w:tcBorders/>
            <w:shd w:fill="auto" w:val="clear"/>
          </w:tcPr>
          <w:p>
            <w:pPr>
              <w:pStyle w:val="Eaoaeaa"/>
              <w:widowControl/>
              <w:snapToGrid w:val="false"/>
              <w:spacing w:before="20" w:after="20"/>
              <w:rPr>
                <w:lang w:val="it-IT"/>
              </w:rPr>
            </w:pPr>
            <w:r>
              <w:rPr>
                <w:lang w:val="it-IT"/>
              </w:rPr>
            </w:r>
          </w:p>
        </w:tc>
      </w:tr>
    </w:tbl>
    <w:p>
      <w:pPr>
        <w:pStyle w:val="Aaoeeu"/>
        <w:widowControl/>
        <w:spacing w:before="20" w:after="20"/>
        <w:rPr>
          <w:lang w:val="it-IT"/>
        </w:rPr>
      </w:pPr>
      <w:r>
        <w:rPr>
          <w:lang w:val="it-IT"/>
        </w:rPr>
      </w:r>
    </w:p>
    <w:p>
      <w:pPr>
        <w:pStyle w:val="Aaoeeu"/>
        <w:widowControl/>
        <w:rPr>
          <w:lang w:val="it-IT"/>
        </w:rPr>
      </w:pPr>
      <w:r>
        <w:rPr>
          <w:lang w:val="it-IT"/>
        </w:rPr>
        <w:t>Il presente Curriculum Vitae è reso sotto forma di dichiarazione sostitutiva di cui al D.P.R. 445/2000</w:t>
      </w:r>
    </w:p>
    <w:p>
      <w:pPr>
        <w:pStyle w:val="Aaoeeu"/>
        <w:widowControl/>
        <w:rPr>
          <w:lang w:val="it-IT"/>
        </w:rPr>
      </w:pPr>
      <w:r>
        <w:rPr>
          <w:lang w:val="it-IT"/>
        </w:rPr>
      </w:r>
    </w:p>
    <w:p>
      <w:pPr>
        <w:pStyle w:val="Aaoeeu"/>
        <w:widowControl/>
        <w:rPr>
          <w:lang w:val="it-IT"/>
        </w:rPr>
      </w:pPr>
      <w:r>
        <w:rPr>
          <w:lang w:val="it-IT"/>
        </w:rPr>
        <w:t>Cagliari, 06/08/2018</w:t>
      </w:r>
    </w:p>
    <w:p>
      <w:pPr>
        <w:pStyle w:val="Aaoeeu"/>
        <w:widowControl/>
        <w:rPr/>
      </w:pPr>
      <w:r>
        <w:rPr/>
      </w:r>
    </w:p>
    <w:sectPr>
      <w:headerReference w:type="default" r:id="rId3"/>
      <w:type w:val="nextPage"/>
      <w:pgSz w:w="11906" w:h="16838"/>
      <w:pgMar w:left="851" w:right="1797" w:header="720" w:top="851" w:footer="0" w:bottom="454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 Narrow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20"/>
  <w:autoHyphenation w:val="false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zh-CN" w:val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rpredefinitoparagrafo2" w:customStyle="1">
    <w:name w:val="Car. predefinito paragrafo2"/>
    <w:qFormat/>
    <w:rPr/>
  </w:style>
  <w:style w:type="character" w:styleId="WW8Num1z0" w:customStyle="1">
    <w:name w:val="WW8Num1z0"/>
    <w:qFormat/>
    <w:rPr>
      <w:rFonts w:ascii="Symbol" w:hAnsi="Symbol" w:cs="Symbol"/>
    </w:rPr>
  </w:style>
  <w:style w:type="character" w:styleId="Carpredefinitoparagrafo1" w:customStyle="1">
    <w:name w:val="Car. predefinito paragrafo1"/>
    <w:qFormat/>
    <w:rPr/>
  </w:style>
  <w:style w:type="character" w:styleId="NiaeeaaiYicanaiiaoioaenU" w:customStyle="1">
    <w:name w:val="?nia?eeaaiYic anaiiaoioaenU"/>
    <w:qFormat/>
    <w:rPr>
      <w:sz w:val="20"/>
    </w:rPr>
  </w:style>
  <w:style w:type="character" w:styleId="Aneeiuooaeaao" w:customStyle="1">
    <w:name w:val="Aneeiuo oae?aao"/>
    <w:basedOn w:val="NiaeeaaiYicanaiiaoioaenU"/>
    <w:qFormat/>
    <w:rPr/>
  </w:style>
  <w:style w:type="character" w:styleId="CollegamentoInternet">
    <w:name w:val="Collegamento Internet"/>
    <w:basedOn w:val="Carpredefinitoparagrafo1"/>
    <w:rPr>
      <w:color w:val="0000FF"/>
      <w:sz w:val="20"/>
      <w:u w:val="single"/>
    </w:rPr>
  </w:style>
  <w:style w:type="character" w:styleId="FollowedHyperlink">
    <w:name w:val="FollowedHyperlink"/>
    <w:basedOn w:val="Carpredefinitoparagrafo1"/>
    <w:qFormat/>
    <w:rPr>
      <w:color w:val="800080"/>
      <w:sz w:val="20"/>
      <w:u w:val="single"/>
    </w:rPr>
  </w:style>
  <w:style w:type="character" w:styleId="Style14" w:customStyle="1">
    <w:name w:val="Áñéèìüò óåëßäáò"/>
    <w:basedOn w:val="Carpredefinitoparagrafo1"/>
    <w:qFormat/>
    <w:rPr>
      <w:sz w:val="20"/>
    </w:rPr>
  </w:style>
  <w:style w:type="character" w:styleId="Pagenumber">
    <w:name w:val="page number"/>
    <w:basedOn w:val="Carpredefinitoparagrafo1"/>
    <w:qFormat/>
    <w:rPr/>
  </w:style>
  <w:style w:type="character" w:styleId="Caratteredellanota" w:customStyle="1">
    <w:name w:val="Carattere della nota"/>
    <w:qFormat/>
    <w:rPr/>
  </w:style>
  <w:style w:type="character" w:styleId="Richiamoallanotaapidipagina">
    <w:name w:val="Richiamo alla nota a piè di pagina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Caratteredinumerazione" w:customStyle="1">
    <w:name w:val="Carattere di numerazione"/>
    <w:qFormat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83202e"/>
    <w:rPr>
      <w:rFonts w:ascii="Tahoma" w:hAnsi="Tahoma" w:cs="Tahoma"/>
      <w:sz w:val="16"/>
      <w:szCs w:val="16"/>
      <w:lang w:eastAsia="zh-CN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before="0" w:after="120"/>
    </w:pPr>
    <w:rPr/>
  </w:style>
  <w:style w:type="paragraph" w:styleId="Elenco">
    <w:name w:val="List"/>
    <w:basedOn w:val="Corpodeltesto"/>
    <w:pPr/>
    <w:rPr>
      <w:rFonts w:cs="Tahoma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Tahoma"/>
    </w:rPr>
  </w:style>
  <w:style w:type="paragraph" w:styleId="Titolo1" w:customStyle="1">
    <w:name w:val="Titolo1"/>
    <w:basedOn w:val="Normal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 w:customStyle="1">
    <w:name w:val="Intestazione1"/>
    <w:basedOn w:val="Normal"/>
    <w:qFormat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Didascalia1" w:customStyle="1">
    <w:name w:val="Didascalia1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aoeeu" w:customStyle="1">
    <w:name w:val="Aaoeeu"/>
    <w:qFormat/>
    <w:pPr>
      <w:widowControl w:val="false"/>
      <w:suppressAutoHyphens w:val="true"/>
      <w:bidi w:val="0"/>
      <w:jc w:val="left"/>
    </w:pPr>
    <w:rPr>
      <w:rFonts w:eastAsia="Arial" w:ascii="Times New Roman" w:hAnsi="Times New Roman" w:cs="Times New Roman"/>
      <w:color w:val="auto"/>
      <w:kern w:val="0"/>
      <w:sz w:val="20"/>
      <w:szCs w:val="20"/>
      <w:lang w:val="en-US" w:eastAsia="zh-CN" w:bidi="ar-SA"/>
    </w:rPr>
  </w:style>
  <w:style w:type="paragraph" w:styleId="Aeeaoaeaa1" w:customStyle="1">
    <w:name w:val="A?eeaoae?aa 1"/>
    <w:basedOn w:val="Aaoeeu"/>
    <w:next w:val="Aaoeeu"/>
    <w:qFormat/>
    <w:pPr>
      <w:keepNext w:val="true"/>
      <w:jc w:val="right"/>
    </w:pPr>
    <w:rPr>
      <w:b/>
    </w:rPr>
  </w:style>
  <w:style w:type="paragraph" w:styleId="Aeeaoaeaa2" w:customStyle="1">
    <w:name w:val="A?eeaoae?aa 2"/>
    <w:basedOn w:val="Aaoeeu"/>
    <w:next w:val="Aaoeeu"/>
    <w:qFormat/>
    <w:pPr>
      <w:keepNext w:val="true"/>
      <w:jc w:val="right"/>
    </w:pPr>
    <w:rPr>
      <w:i/>
    </w:rPr>
  </w:style>
  <w:style w:type="paragraph" w:styleId="Eaoaeaa" w:customStyle="1">
    <w:name w:val="Eaoae?aa"/>
    <w:basedOn w:val="Aaoeeu"/>
    <w:qFormat/>
    <w:pPr>
      <w:tabs>
        <w:tab w:val="center" w:pos="4153" w:leader="none"/>
        <w:tab w:val="right" w:pos="8306" w:leader="none"/>
      </w:tabs>
    </w:pPr>
    <w:rPr/>
  </w:style>
  <w:style w:type="paragraph" w:styleId="OioYeeai" w:customStyle="1">
    <w:name w:val="O?ioYeeai"/>
    <w:basedOn w:val="Aaoeeu"/>
    <w:qFormat/>
    <w:pPr>
      <w:tabs>
        <w:tab w:val="center" w:pos="4153" w:leader="none"/>
        <w:tab w:val="right" w:pos="8306" w:leader="none"/>
      </w:tabs>
    </w:pPr>
    <w:rPr/>
  </w:style>
  <w:style w:type="paragraph" w:styleId="OiaeaeiYiio" w:customStyle="1">
    <w:name w:val="O?ia eaeiYiio"/>
    <w:basedOn w:val="Aaoeeu"/>
    <w:qFormat/>
    <w:pPr>
      <w:jc w:val="right"/>
    </w:pPr>
    <w:rPr/>
  </w:style>
  <w:style w:type="paragraph" w:styleId="OiaeaeiYiio2" w:customStyle="1">
    <w:name w:val="O?ia eaeiYiio 2"/>
    <w:basedOn w:val="Aaoeeu"/>
    <w:qFormat/>
    <w:pPr>
      <w:jc w:val="right"/>
    </w:pPr>
    <w:rPr>
      <w:i/>
      <w:sz w:val="16"/>
    </w:rPr>
  </w:style>
  <w:style w:type="paragraph" w:styleId="OiaeaeiYiio3" w:customStyle="1">
    <w:name w:val="O?ia eaeiYiio 3"/>
    <w:basedOn w:val="Aaoeeu"/>
    <w:qFormat/>
    <w:pPr>
      <w:jc w:val="right"/>
    </w:pPr>
    <w:rPr>
      <w:b/>
    </w:rPr>
  </w:style>
  <w:style w:type="paragraph" w:styleId="Intestazione">
    <w:name w:val="Header"/>
    <w:basedOn w:val="Normal"/>
    <w:pPr>
      <w:tabs>
        <w:tab w:val="center" w:pos="4153" w:leader="none"/>
        <w:tab w:val="right" w:pos="8306" w:leader="none"/>
      </w:tabs>
    </w:pPr>
    <w:rPr/>
  </w:style>
  <w:style w:type="paragraph" w:styleId="Pidipagina">
    <w:name w:val="Footer"/>
    <w:basedOn w:val="Normal"/>
    <w:pPr>
      <w:tabs>
        <w:tab w:val="center" w:pos="4153" w:leader="none"/>
        <w:tab w:val="right" w:pos="8306" w:leader="none"/>
      </w:tabs>
    </w:pPr>
    <w:rPr/>
  </w:style>
  <w:style w:type="paragraph" w:styleId="Style15" w:customStyle="1">
    <w:name w:val="Êåöáëßäá"/>
    <w:basedOn w:val="Normal"/>
    <w:qFormat/>
    <w:pPr>
      <w:tabs>
        <w:tab w:val="center" w:pos="4153" w:leader="none"/>
        <w:tab w:val="right" w:pos="8306" w:leader="none"/>
      </w:tabs>
    </w:pPr>
    <w:rPr>
      <w:lang w:val="el-GR"/>
    </w:rPr>
  </w:style>
  <w:style w:type="paragraph" w:styleId="Style16" w:customStyle="1">
    <w:name w:val="ÕðïóÝëéäï"/>
    <w:basedOn w:val="Normal"/>
    <w:qFormat/>
    <w:pPr>
      <w:tabs>
        <w:tab w:val="center" w:pos="4153" w:leader="none"/>
        <w:tab w:val="right" w:pos="8306" w:leader="none"/>
      </w:tabs>
    </w:pPr>
    <w:rPr>
      <w:lang w:val="el-GR"/>
    </w:rPr>
  </w:style>
  <w:style w:type="paragraph" w:styleId="Style17" w:customStyle="1">
    <w:name w:val="Âáóéêü"/>
    <w:qFormat/>
    <w:pPr>
      <w:widowControl w:val="false"/>
      <w:suppressAutoHyphens w:val="true"/>
      <w:bidi w:val="0"/>
      <w:jc w:val="left"/>
    </w:pPr>
    <w:rPr>
      <w:rFonts w:eastAsia="Arial" w:ascii="Times New Roman" w:hAnsi="Times New Roman" w:cs="Times New Roman"/>
      <w:color w:val="auto"/>
      <w:kern w:val="0"/>
      <w:sz w:val="20"/>
      <w:szCs w:val="20"/>
      <w:lang w:val="el-GR" w:eastAsia="zh-CN" w:bidi="ar-SA"/>
    </w:rPr>
  </w:style>
  <w:style w:type="paragraph" w:styleId="Rientrocorpodeltesto">
    <w:name w:val="Body Text Indent"/>
    <w:basedOn w:val="Normal"/>
    <w:pPr>
      <w:ind w:left="34" w:hanging="0"/>
    </w:pPr>
    <w:rPr>
      <w:rFonts w:ascii="Arial" w:hAnsi="Arial" w:cs="Arial"/>
      <w:sz w:val="16"/>
    </w:rPr>
  </w:style>
  <w:style w:type="paragraph" w:styleId="2" w:customStyle="1">
    <w:name w:val="Åðéêåöáëßäá 2"/>
    <w:basedOn w:val="Style17"/>
    <w:qFormat/>
    <w:pPr>
      <w:keepNext w:val="true"/>
      <w:jc w:val="right"/>
    </w:pPr>
    <w:rPr>
      <w:i/>
    </w:rPr>
  </w:style>
  <w:style w:type="paragraph" w:styleId="Contenutotabella" w:customStyle="1">
    <w:name w:val="Contenuto tabella"/>
    <w:basedOn w:val="Normal"/>
    <w:qFormat/>
    <w:pPr>
      <w:suppressLineNumbers/>
    </w:pPr>
    <w:rPr/>
  </w:style>
  <w:style w:type="paragraph" w:styleId="Intestazionetabella" w:customStyle="1">
    <w:name w:val="Intestazione tabella"/>
    <w:basedOn w:val="Contenutotabella"/>
    <w:qFormat/>
    <w:pPr>
      <w:jc w:val="center"/>
    </w:pPr>
    <w:rPr>
      <w:b/>
      <w:bCs/>
    </w:rPr>
  </w:style>
  <w:style w:type="paragraph" w:styleId="Contenutocornice" w:customStyle="1">
    <w:name w:val="Contenuto cornice"/>
    <w:basedOn w:val="Corpodeltesto"/>
    <w:qFormat/>
    <w:pPr/>
    <w:rPr/>
  </w:style>
  <w:style w:type="paragraph" w:styleId="Titolotabella" w:customStyle="1">
    <w:name w:val="Titolo tabella"/>
    <w:basedOn w:val="Contenutotabella"/>
    <w:qFormat/>
    <w:pPr>
      <w:jc w:val="center"/>
    </w:pPr>
    <w:rPr>
      <w:b/>
      <w:bCs/>
    </w:rPr>
  </w:style>
  <w:style w:type="paragraph" w:styleId="Notaapidipagina">
    <w:name w:val="Footnote Text"/>
    <w:basedOn w:val="Normal"/>
    <w:pPr>
      <w:suppressLineNumbers/>
      <w:ind w:left="339" w:hanging="339"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83202e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Application>LibreOffice/6.0.2.1$Windows_X86_64 LibreOffice_project/f7f06a8f319e4b62f9bc5095aa112a65d2f3ac89</Application>
  <Pages>4</Pages>
  <Words>1525</Words>
  <Characters>9189</Characters>
  <CharactersWithSpaces>10565</CharactersWithSpaces>
  <Paragraphs>209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2018-08-08T09:59:00Z</dcterms:created>
  <dc:creator>DG Mercato interno</dc:creator>
  <dc:description/>
  <cp:keywords>formato europeo per il curriculum vitae invito alla manifestazione d’interesse registrazione valutazione e analisi mercato interno unione europea ue</cp:keywords>
  <dc:language>it-IT</dc:language>
  <cp:lastModifiedBy/>
  <cp:lastPrinted>2018-08-08T12:16:00Z</cp:lastPrinted>
  <dcterms:modified xsi:type="dcterms:W3CDTF">2018-12-07T14:17:13Z</dcterms:modified>
  <cp:revision>12</cp:revision>
  <dc:subject>Invito alla manifestazione d’interesse - ad utenti esperti nel settore dei servizi finanziari, al fine di concludere un contratto relativo alla prestazione di servizi nel campo del forum FIN-USE</dc:subject>
  <dc:title>FORMATO EUROPEO PER IL CURRICULUM VITAE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W_DocType">
    <vt:lpwstr>NORMAL</vt:lpwstr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